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21.jpeg" ContentType="image/jpeg"/>
  <Override PartName="/word/media/image19.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20.jpeg" ContentType="image/jpeg"/>
  <Override PartName="/word/media/image12.jpeg" ContentType="image/jpeg"/>
  <Override PartName="/word/media/image11.jpeg" ContentType="image/jpeg"/>
  <Override PartName="/word/media/image10.jpeg" ContentType="image/jpeg"/>
  <Override PartName="/word/media/image8.jpeg" ContentType="image/jpeg"/>
  <Override PartName="/word/media/image7.jpeg" ContentType="image/jpeg"/>
  <Override PartName="/word/media/image9.jpeg" ContentType="image/jpeg"/>
  <Override PartName="/word/media/image18.jpeg" ContentType="image/jpeg"/>
  <Override PartName="/word/media/image6.jpeg" ContentType="image/jpeg"/>
  <Override PartName="/word/media/image4.jpeg" ContentType="image/jpeg"/>
  <Override PartName="/word/media/image5.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ElGlobusTitol01rouge"/>
        <w:rPr>
          <w:rStyle w:val="ElGlobusTitol01rougecharacter"/>
          <w:rFonts w:ascii="Swis721 BT" w:hAnsi="Swis721 BT"/>
          <w:b/>
          <w:bCs w:val="false"/>
          <w:lang w:val="pt-BR"/>
        </w:rPr>
      </w:pPr>
      <w:r>
        <w:rPr>
          <w:rStyle w:val="ElGlobusTitol01rougecharacter"/>
          <w:rFonts w:ascii="Swis721 BT" w:hAnsi="Swis721 BT"/>
          <w:b/>
          <w:bCs w:val="false"/>
          <w:lang w:val="pt-BR"/>
        </w:rPr>
        <w:t>El globus vermell</w:t>
      </w:r>
    </w:p>
    <w:p>
      <w:pPr>
        <w:pStyle w:val="ElGlobuslinerouge"/>
        <w:rPr/>
      </w:pPr>
      <w:r>
        <w:rPr/>
      </w:r>
    </w:p>
    <w:p>
      <w:pPr>
        <w:pStyle w:val="ElGlobusTitol01rouge"/>
        <w:rPr>
          <w:rFonts w:ascii="Swis721 BT" w:hAnsi="Swis721 BT"/>
          <w:bCs w:val="false"/>
          <w:lang w:val="pt-BR"/>
        </w:rPr>
      </w:pPr>
      <w:r>
        <w:rPr>
          <w:rFonts w:ascii="Swis721 BT" w:hAnsi="Swis721 BT"/>
          <w:bCs w:val="false"/>
          <w:lang w:val="pt-BR"/>
        </w:rPr>
      </w:r>
    </w:p>
    <w:p>
      <w:pPr>
        <w:pStyle w:val="ElGlobusTitol01rouge"/>
        <w:pageBreakBefore/>
        <w:rPr>
          <w:rStyle w:val="ElGlobusTitol01rougecharacter"/>
          <w:rFonts w:ascii="Swis721 BT" w:hAnsi="Swis721 BT"/>
          <w:bCs w:val="false"/>
          <w:lang w:val="es-ES"/>
        </w:rPr>
      </w:pPr>
      <w:r>
        <w:rPr>
          <w:rStyle w:val="ElGlobusTitol01rougecharacter"/>
          <w:rFonts w:ascii="Swis721 BT" w:hAnsi="Swis721 BT"/>
          <w:bCs w:val="false"/>
          <w:lang w:val="es-ES"/>
        </w:rPr>
        <w:t>Qui som</w:t>
      </w:r>
    </w:p>
    <w:p>
      <w:pPr>
        <w:pStyle w:val="ElGlobuslinerouge"/>
        <w:rPr/>
      </w:pPr>
      <w:r>
        <w:rPr/>
      </w:r>
    </w:p>
    <w:p>
      <w:pPr>
        <w:pStyle w:val="ElGlobusParagraph"/>
        <w:rPr>
          <w:rFonts w:cs="Arial" w:ascii="Swis721 BT" w:hAnsi="Swis721 BT"/>
          <w:lang w:val="ca-ES"/>
        </w:rPr>
      </w:pPr>
      <w:r>
        <w:rPr>
          <w:rFonts w:cs="Arial" w:ascii="Swis721 BT" w:hAnsi="Swis721 BT"/>
          <w:lang w:val="ca-ES"/>
        </w:rPr>
        <w:t>Col·lectiu d’arquitectes que té per objectiu fomentar el coneixement de la ciutat i l’arquitectura mitjançant la imaginació, la reflexió i el debat.</w:t>
      </w:r>
    </w:p>
    <w:p>
      <w:pPr>
        <w:pStyle w:val="ElGlobusParagraph"/>
        <w:rPr>
          <w:rFonts w:cs="Arial" w:ascii="Swis721 BT" w:hAnsi="Swis721 BT"/>
          <w:lang w:val="ca-ES"/>
        </w:rPr>
      </w:pPr>
      <w:r>
        <w:rPr>
          <w:rFonts w:cs="Arial" w:ascii="Swis721 BT" w:hAnsi="Swis721 BT"/>
          <w:lang w:val="ca-ES"/>
        </w:rPr>
        <w:t>Amb aquesta intenció organitzem tota mena d’activitats (tallers, visites guiades, itineraris urbans, jornades temàtiques, jocs,...) per estimular la creativitat i l’esperit lliure i crític envers el nostre entorn construït i participem en diversos projectes educatius i artístics, sovint en col·laboració amb professionals de diferents àmbits (historiadors, fotògrafs, pedagogs, músics, actors, periodistes,...).</w:t>
      </w:r>
    </w:p>
    <w:p>
      <w:pPr>
        <w:pStyle w:val="ElGlobusTitol04rouge"/>
        <w:rPr>
          <w:rFonts w:cs="Arial" w:ascii="Swis721 BT" w:hAnsi="Swis721 BT"/>
          <w:color w:val="CC0000"/>
          <w:lang w:val="ca-ES"/>
        </w:rPr>
      </w:pPr>
      <w:r>
        <w:rPr>
          <w:rFonts w:cs="Arial" w:ascii="Swis721 BT" w:hAnsi="Swis721 BT"/>
          <w:color w:val="CC0000"/>
          <w:lang w:val="ca-ES"/>
        </w:rPr>
        <w:t>Membres:</w:t>
      </w:r>
    </w:p>
    <w:p>
      <w:pPr>
        <w:pStyle w:val="ElGlobusParagraph"/>
        <w:rPr>
          <w:rFonts w:cs="Arial" w:ascii="Swis721 BT" w:hAnsi="Swis721 BT"/>
          <w:lang w:val="ca-ES"/>
        </w:rPr>
      </w:pPr>
      <w:r>
        <w:rPr>
          <w:rFonts w:cs="Arial" w:ascii="Swis721 BT" w:hAnsi="Swis721 BT"/>
          <w:lang w:val="ca-ES"/>
        </w:rPr>
        <w:t xml:space="preserve">Anna de Torróntegui + Carles Serra + Gemma Rojas + Glòria Andrés + </w:t>
      </w:r>
      <w:r>
        <w:rPr/>
        <w:t xml:space="preserve">Joan Vitòria </w:t>
      </w:r>
      <w:r>
        <w:rPr>
          <w:rFonts w:cs="Arial" w:ascii="Swis721 BT" w:hAnsi="Swis721 BT"/>
          <w:lang w:val="ca-ES"/>
        </w:rPr>
        <w:t>+ Jordi Garet  + Laura Gómez + Magalí Sanz + Mamen Artero + Marta Ballester + Marta Edo + Marta Ventura + Noemí Herrero</w:t>
      </w:r>
    </w:p>
    <w:p>
      <w:pPr>
        <w:pStyle w:val="ElGlobusTitol04rouge"/>
        <w:rPr>
          <w:rFonts w:cs="Arial" w:ascii="Swis721 BT" w:hAnsi="Swis721 BT"/>
          <w:color w:val="CC0000"/>
          <w:lang w:val="ca-ES"/>
        </w:rPr>
      </w:pPr>
      <w:r>
        <w:rPr>
          <w:rFonts w:cs="Arial" w:ascii="Swis721 BT" w:hAnsi="Swis721 BT"/>
          <w:color w:val="CC0000"/>
          <w:lang w:val="ca-ES"/>
        </w:rPr>
        <w:t>Col·laboradors:</w:t>
      </w:r>
    </w:p>
    <w:p>
      <w:pPr>
        <w:pStyle w:val="ElGlobusParagraph"/>
        <w:rPr>
          <w:rFonts w:cs="Arial" w:ascii="Swis721 BT" w:hAnsi="Swis721 BT"/>
          <w:lang w:val="ca-ES"/>
        </w:rPr>
      </w:pPr>
      <w:r>
        <w:rPr>
          <w:rFonts w:cs="Arial" w:ascii="Swis721 BT" w:hAnsi="Swis721 BT"/>
          <w:lang w:val="ca-ES"/>
        </w:rPr>
        <w:t>Assumpció Carrió + Albert Marquès (Ós Mandrós) + Arnau Ventura + Benjamín Alonso + Cristina Espunya + Cristina García + Giulio Mandrillo + Juan Andrés Pascual + Marie Joannin + Martina dal Brollo + Mercè de Cabanyes + Mirko Zeni + Noemí Granado + Núria Fonoll + Pili Iglesias  + Raül Prunell + Sara Altamore +  Ute Müncheberg + Xavi Gallego + Xavi Milanés</w:t>
      </w:r>
    </w:p>
    <w:p>
      <w:pPr>
        <w:pStyle w:val="ElGlobusTitol04rouge"/>
        <w:rPr>
          <w:rFonts w:cs="Arial" w:ascii="Swis721 BT" w:hAnsi="Swis721 BT"/>
          <w:color w:val="CC0000"/>
          <w:lang w:val="ca-ES"/>
        </w:rPr>
      </w:pPr>
      <w:r>
        <w:rPr>
          <w:rFonts w:cs="Arial" w:ascii="Swis721 BT" w:hAnsi="Swis721 BT"/>
          <w:color w:val="CC0000"/>
          <w:lang w:val="ca-ES"/>
        </w:rPr>
        <w:t>Clients:</w:t>
      </w:r>
    </w:p>
    <w:p>
      <w:pPr>
        <w:pStyle w:val="ElGlobusParagraph"/>
        <w:rPr>
          <w:rFonts w:cs="Arial" w:ascii="Swis721 BT" w:hAnsi="Swis721 BT"/>
          <w:lang w:val="ca-ES"/>
        </w:rPr>
      </w:pPr>
      <w:r>
        <w:rPr>
          <w:rFonts w:cs="Arial" w:ascii="Swis721 BT" w:hAnsi="Swis721 BT"/>
          <w:lang w:val="ca-ES"/>
        </w:rPr>
        <w:t>AJAC (Agrupació Joves Arquitectes de Catalunya) + Ajuntament de Barcelona + Ajuntament de Sant Cugat del Vallès + Aula Ambiental Sagrada Família + Biblioteca Fort Pienc + Camí Amic + Castle Fine Arts Foundry + Centre Cívic Casa Golferichs + Centre Cívic Sagrada Família + Centre Cultural Casa Elizalde + COAC (Col·legi d’Arquitectes de Catalunya) + Diveraprendiendo + Escola Sert (COAC) +  Fundació Joan Miró + Institut Francès de Barcelona + La Pedrera (Obra Social Catalunya Caixa) + Linguamón (la Casa de les Llengües) + Museu del Disseny de Barcelona + Museu Picasso de Barcelona + OBRA (Observatori de Barcelona per a la Rehabilitació Arquitectònica) + Universitat de Barcelona</w:t>
      </w:r>
    </w:p>
    <w:p>
      <w:pPr>
        <w:pStyle w:val="ElGlobusParagraph"/>
        <w:rPr>
          <w:rFonts w:cs="Arial" w:ascii="Swis721 BT" w:hAnsi="Swis721 BT"/>
          <w:lang w:val="ca-ES"/>
        </w:rPr>
      </w:pPr>
      <w:r>
        <w:rPr>
          <w:rFonts w:cs="Arial" w:ascii="Swis721 BT" w:hAnsi="Swis721 BT"/>
          <w:lang w:val="ca-ES"/>
        </w:rPr>
        <w:t>…</w:t>
      </w:r>
      <w:r>
        <w:rPr>
          <w:rFonts w:cs="Arial" w:ascii="Swis721 BT" w:hAnsi="Swis721 BT"/>
          <w:lang w:val="ca-ES"/>
        </w:rPr>
        <w:t>i diversos centres educatius de Barcelona i l’àrea metropolitana</w:t>
      </w:r>
    </w:p>
    <w:p>
      <w:pPr>
        <w:pStyle w:val="ElGlobusTitol04rouge"/>
        <w:rPr>
          <w:rFonts w:cs="Arial" w:ascii="Swis721 BT" w:hAnsi="Swis721 BT"/>
          <w:color w:val="CC0000"/>
          <w:lang w:val="ca-ES"/>
        </w:rPr>
      </w:pPr>
      <w:r>
        <w:rPr>
          <w:rFonts w:cs="Arial" w:ascii="Swis721 BT" w:hAnsi="Swis721 BT"/>
          <w:color w:val="CC0000"/>
          <w:lang w:val="ca-ES"/>
        </w:rPr>
        <w:t>Premis</w:t>
      </w:r>
    </w:p>
    <w:p>
      <w:pPr>
        <w:pStyle w:val="ElGlobusParagraph"/>
        <w:rPr>
          <w:rFonts w:cs="Swis721BT" w:ascii="Swis721 BT" w:hAnsi="Swis721 BT"/>
          <w:lang w:val="es-ES"/>
        </w:rPr>
      </w:pPr>
      <w:r>
        <w:rPr>
          <w:rFonts w:cs="Arial" w:ascii="Swis721 BT" w:hAnsi="Swis721 BT"/>
          <w:lang w:val="ca-ES"/>
        </w:rPr>
        <w:t xml:space="preserve">Seleccionats als premis Arquia/Próxima 2008-09 de la Fundació Caixa d’Arquitectes + </w:t>
      </w:r>
      <w:r>
        <w:rPr>
          <w:rFonts w:cs="Swis721BT" w:ascii="Swis721 BT" w:hAnsi="Swis721 BT"/>
          <w:lang w:val="es-ES"/>
        </w:rPr>
        <w:t>Medalla COAC 2012, per la tasca en favor de la difusió i millora de la cultura arquitectònica</w:t>
      </w:r>
    </w:p>
    <w:p>
      <w:pPr>
        <w:pStyle w:val="ElGlobusTitol04rouge"/>
        <w:rPr>
          <w:rStyle w:val="ElGlobusTitol02rougecharacter"/>
          <w:rFonts w:ascii="Swis721 BT" w:hAnsi="Swis721 BT"/>
          <w:b w:val="false"/>
          <w:bCs/>
          <w:lang w:val="es-ES"/>
        </w:rPr>
      </w:pPr>
      <w:r>
        <w:rPr>
          <w:rStyle w:val="ElGlobusTitol02rougecharacter"/>
          <w:rFonts w:ascii="Swis721 BT" w:hAnsi="Swis721 BT"/>
          <w:b w:val="false"/>
          <w:bCs/>
          <w:lang w:val="es-ES"/>
        </w:rPr>
        <w:t>Publicacions</w:t>
      </w:r>
    </w:p>
    <w:p>
      <w:pPr>
        <w:pStyle w:val="ElGlobusLlista01"/>
        <w:rPr>
          <w:rFonts w:cs="Arial" w:ascii="Swis721 BT" w:hAnsi="Swis721 BT"/>
          <w:lang w:val="ca-ES"/>
        </w:rPr>
      </w:pPr>
      <w:r>
        <w:rPr>
          <w:rFonts w:cs="Arial" w:ascii="Swis721 BT" w:hAnsi="Swis721 BT"/>
          <w:lang w:val="ca-ES"/>
        </w:rPr>
        <w:t xml:space="preserve">Arquia/Próxima 2010. En cambio </w:t>
        <w:br/>
        <w:t>Fundación Caja de Arquitectos, 2010 | ISBN: 978-84-937857-9-6</w:t>
      </w:r>
    </w:p>
    <w:p>
      <w:pPr>
        <w:pStyle w:val="ElGlobusLlista01"/>
        <w:rPr>
          <w:rFonts w:cs="Arial" w:ascii="Swis721 BT" w:hAnsi="Swis721 BT"/>
          <w:lang w:val="ca-ES"/>
        </w:rPr>
      </w:pPr>
      <w:r>
        <w:rPr>
          <w:rFonts w:cs="Arial" w:ascii="Swis721 BT" w:hAnsi="Swis721 BT"/>
          <w:lang w:val="ca-ES"/>
        </w:rPr>
        <w:t>Quaderns d’Arquitectura i Urbanisme, núm. 261: After the party</w:t>
        <w:br/>
        <w:t xml:space="preserve">Col·legi d’Arquitectes de Catalunya – COAC, 2011 | ISSN: 1886-1989 </w:t>
      </w:r>
    </w:p>
    <w:p>
      <w:pPr>
        <w:pStyle w:val="ElGlobusLlista01"/>
        <w:rPr>
          <w:rFonts w:cs="Arial" w:ascii="Swis721 BT" w:hAnsi="Swis721 BT"/>
          <w:lang w:val="ca-ES"/>
        </w:rPr>
      </w:pPr>
      <w:r>
        <w:rPr>
          <w:rFonts w:cs="Arial" w:ascii="Swis721 BT" w:hAnsi="Swis721 BT"/>
          <w:lang w:val="ca-ES"/>
        </w:rPr>
        <w:t>Paradores, núm. 39</w:t>
        <w:br/>
        <w:t xml:space="preserve">Paradores de Turismo de España SA, 2011 | ISSN: – </w:t>
      </w:r>
    </w:p>
    <w:p>
      <w:pPr>
        <w:pStyle w:val="ElGlobusLlista01"/>
        <w:rPr>
          <w:rFonts w:cs="Arial" w:ascii="Swis721 BT" w:hAnsi="Swis721 BT"/>
          <w:lang w:val="ca-ES"/>
        </w:rPr>
      </w:pPr>
      <w:r>
        <w:rPr>
          <w:rFonts w:cs="Arial" w:ascii="Swis721 BT" w:hAnsi="Swis721 BT"/>
          <w:lang w:val="ca-ES"/>
        </w:rPr>
        <w:t>Initiating projects. Simpòsium internacional d’arquitectura jove</w:t>
        <w:br/>
        <w:t xml:space="preserve">Associació Joves Arquitectes Catalunya, AJAC | ISBN: 978-84-96842-55-7 </w:t>
      </w:r>
    </w:p>
    <w:p>
      <w:pPr>
        <w:pStyle w:val="ElGlobusLlista01"/>
        <w:rPr>
          <w:rFonts w:cs="Arial" w:ascii="Swis721 BT" w:hAnsi="Swis721 BT"/>
          <w:lang w:val="ca-ES"/>
        </w:rPr>
      </w:pPr>
      <w:r>
        <w:rPr>
          <w:rFonts w:cs="Arial" w:ascii="Swis721 BT" w:hAnsi="Swis721 BT"/>
          <w:lang w:val="ca-ES"/>
        </w:rPr>
        <w:t>Her&amp;Mus, núm. 9: Museos y arquitectura</w:t>
        <w:br/>
        <w:t xml:space="preserve">Ediciones Trea, 2012 | ISSN: 2171-3731 </w:t>
      </w:r>
    </w:p>
    <w:p>
      <w:pPr>
        <w:pStyle w:val="ElGlobusLlista01"/>
        <w:rPr>
          <w:rFonts w:cs="Arial" w:ascii="Swis721 BT" w:hAnsi="Swis721 BT"/>
          <w:lang w:val="ca-ES"/>
        </w:rPr>
      </w:pPr>
      <w:r>
        <w:rPr>
          <w:rFonts w:cs="Arial" w:ascii="Swis721 BT" w:hAnsi="Swis721 BT"/>
          <w:lang w:val="ca-ES"/>
        </w:rPr>
        <w:t>Aproximacions, núm. 1: Cons</w:t>
        <w:br/>
        <w:t xml:space="preserve">Aproximacions, 2012 | ISSN: – </w:t>
      </w:r>
    </w:p>
    <w:p>
      <w:pPr>
        <w:pStyle w:val="ElGlobusLlista01"/>
        <w:rPr>
          <w:rFonts w:cs="Arial" w:ascii="Swis721 BT" w:hAnsi="Swis721 BT"/>
          <w:lang w:val="ca-ES"/>
        </w:rPr>
      </w:pPr>
      <w:r>
        <w:rPr>
          <w:rFonts w:cs="Arial" w:ascii="Swis721 BT" w:hAnsi="Swis721 BT"/>
          <w:lang w:val="ca-ES"/>
        </w:rPr>
        <w:t>Aproximacions, núm. 2: Des-pavimentar</w:t>
        <w:br/>
        <w:t xml:space="preserve">Aproximacions, 2013 | ISSN: 2014-9220 </w:t>
      </w:r>
    </w:p>
    <w:p>
      <w:pPr>
        <w:pStyle w:val="ElGlobusParagraph"/>
        <w:rPr>
          <w:rFonts w:cs="Arial" w:ascii="Swis721 BT" w:hAnsi="Swis721 BT"/>
          <w:lang w:val="ca-ES"/>
        </w:rPr>
      </w:pPr>
      <w:r>
        <w:rPr>
          <w:rStyle w:val="ElGlobusTitol02rougecharacter"/>
          <w:rFonts w:ascii="Swis721 BT" w:hAnsi="Swis721 BT"/>
          <w:b w:val="false"/>
          <w:bCs/>
          <w:lang w:val="pt-BR"/>
        </w:rPr>
        <w:t>Exposicions</w:t>
        <w:br/>
      </w:r>
      <w:r>
        <w:rPr>
          <w:rFonts w:cs="Arial" w:ascii="Swis721 BT" w:hAnsi="Swis721 BT"/>
          <w:lang w:val="ca-ES"/>
        </w:rPr>
        <w:t>“Aproximacions. Joves arquitectes catalans” (2011-12) a l’Escola d’Arquitectura de Barcelona (ETSAB-UPC), l’Escola d’Arquitectura de Reus (EAR-URV) i a les seus del COAC de Barcelona, Lleida i Girona.</w:t>
      </w:r>
    </w:p>
    <w:p>
      <w:pPr>
        <w:pStyle w:val="ElGlobusParagraph"/>
        <w:rPr>
          <w:rFonts w:cs="Arial" w:ascii="Swis721 BT" w:hAnsi="Swis721 BT"/>
          <w:lang w:val="ca-ES"/>
        </w:rPr>
      </w:pPr>
      <w:r>
        <w:rPr>
          <w:rFonts w:cs="Arial" w:ascii="Swis721 BT" w:hAnsi="Swis721 BT"/>
          <w:lang w:val="ca-ES"/>
        </w:rPr>
        <w:t>“</w:t>
      </w:r>
      <w:r>
        <w:rPr>
          <w:rFonts w:cs="Arial" w:ascii="Swis721 BT" w:hAnsi="Swis721 BT"/>
          <w:lang w:val="ca-ES"/>
        </w:rPr>
        <w:t>Com serà Barcelona d’aquí a 150 anys?” (2010) al metro de Barcelona</w:t>
      </w:r>
    </w:p>
    <w:p>
      <w:pPr>
        <w:pStyle w:val="ElGlobusParagraph"/>
        <w:rPr>
          <w:rFonts w:cs="Arial" w:ascii="Swis721 BT" w:hAnsi="Swis721 BT"/>
          <w:lang w:val="ca-ES"/>
        </w:rPr>
      </w:pPr>
      <w:r>
        <w:rPr>
          <w:rFonts w:cs="Arial" w:ascii="Swis721 BT" w:hAnsi="Swis721 BT"/>
          <w:lang w:val="ca-ES"/>
        </w:rPr>
        <w:t>Formem part del Projecte Educatiu de la ciutat de Barcelona, impulsat per l’Ajuntament de Barcelona.</w:t>
      </w:r>
    </w:p>
    <w:p>
      <w:pPr>
        <w:pStyle w:val="ElGlobusParagraph"/>
        <w:rPr/>
      </w:pPr>
      <w:r>
        <w:rPr/>
      </w:r>
    </w:p>
    <w:p>
      <w:pPr>
        <w:pStyle w:val="ElGlobusTitol01rouge"/>
        <w:pageBreakBefore/>
        <w:rPr>
          <w:rStyle w:val="ElGlobusTitol01rougecharacter"/>
          <w:rFonts w:ascii="Swis721 BT" w:hAnsi="Swis721 BT"/>
          <w:bCs w:val="false"/>
          <w:lang w:val="ca-ES"/>
        </w:rPr>
      </w:pPr>
      <w:r>
        <w:rPr>
          <w:rStyle w:val="ElGlobusTitol01rougecharacter"/>
          <w:rFonts w:ascii="Swis721 BT" w:hAnsi="Swis721 BT"/>
          <w:bCs w:val="false"/>
          <w:lang w:val="ca-ES"/>
        </w:rPr>
        <w:t>Què fem</w:t>
      </w:r>
    </w:p>
    <w:p>
      <w:pPr>
        <w:pStyle w:val="ElGlobuslinerouge"/>
        <w:rPr/>
      </w:pPr>
      <w:r>
        <w:rPr/>
      </w:r>
    </w:p>
    <w:p>
      <w:pPr>
        <w:pStyle w:val="ElGlobusTitol04rouge"/>
        <w:rPr>
          <w:rFonts w:cs="Arial" w:ascii="Swis721 BT" w:hAnsi="Swis721 BT"/>
          <w:color w:val="CC0000"/>
          <w:lang w:val="ca-ES"/>
        </w:rPr>
      </w:pPr>
      <w:r>
        <w:rPr>
          <w:rFonts w:cs="Arial" w:ascii="Swis721 BT" w:hAnsi="Swis721 BT"/>
          <w:color w:val="CC0000"/>
          <w:lang w:val="ca-ES"/>
        </w:rPr>
        <w:t>Tallers</w:t>
      </w:r>
    </w:p>
    <w:p>
      <w:pPr>
        <w:pStyle w:val="ElGlobusParagraph"/>
        <w:rPr>
          <w:rFonts w:cs="Arial" w:ascii="Swis721 BT" w:hAnsi="Swis721 BT"/>
          <w:lang w:val="ca-ES"/>
        </w:rPr>
      </w:pPr>
      <w:r>
        <w:rPr>
          <w:rFonts w:cs="Arial" w:ascii="Swis721 BT" w:hAnsi="Swis721 BT"/>
          <w:lang w:val="ca-ES"/>
        </w:rPr>
        <w:t>Activitat lúdica on un grup de persones experimenten i aprenen les tècniques o algun aspecte de l’arquitectura i/o l’urbansime.</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5×3 = 15 exercicis d’estil = 15 aproximacions a l’arquitectura Aproximació a l’arquitectura des de diferents disciplines artístiques</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A petita escala</w:t>
        <w:br/>
        <w:t>Què és l’arquitectura i quina és la feina de l’arquitecte?</w:t>
        <w:br/>
        <w:t>Taller ofert per la Fundació Joan Miró, Barcelona</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Arquitectura doblegada</w:t>
        <w:br/>
        <w:t>Construcció col·lectiva d’una gran ciutat mitjançant la papiroflèxia</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De la médiathèque à la ville durable  (De la mediateca a la ciutat sostenible)</w:t>
        <w:br/>
        <w:t>Construcció col·lectiva d’una gran ciutat autosuficient</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El mur dibuixat</w:t>
        <w:br/>
        <w:t>Disseny individual d’una casa a partir d’un mateix perimetre comú</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El mur perforat</w:t>
        <w:br/>
        <w:t>Disseny individual d’una façana i construcció col·lectiva d’un edifici</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El museu ideal</w:t>
        <w:br/>
        <w:t>Disseny individual d’una sala i construcció col·lectiva d’un museu</w:t>
        <w:br/>
        <w:t>Taller ofert per la Fundció Joan Miró, Barcelona</w:t>
      </w:r>
    </w:p>
    <w:p>
      <w:pPr>
        <w:pStyle w:val="ElGlobusLlista01"/>
        <w:rPr>
          <w:rFonts w:cs="Arial" w:ascii="Swis721 BT" w:hAnsi="Swis721 BT"/>
          <w:lang w:val="ca-ES"/>
        </w:rPr>
      </w:pPr>
      <w:r>
        <w:rPr>
          <w:rFonts w:cs="Arial" w:ascii="Swis721 BT" w:hAnsi="Swis721 BT"/>
          <w:color w:val="CC0000"/>
          <w:lang w:val="ca-ES"/>
        </w:rPr>
        <w:t>&gt;</w:t>
      </w:r>
      <w:r>
        <w:rPr>
          <w:rFonts w:cs="Arial" w:ascii="Swis721 BT" w:hAnsi="Swis721 BT"/>
          <w:color w:val="FF0000"/>
          <w:lang w:val="ca-ES"/>
        </w:rPr>
        <w:t xml:space="preserve"> </w:t>
      </w:r>
      <w:r>
        <w:rPr>
          <w:rFonts w:cs="Arial" w:ascii="Swis721 BT" w:hAnsi="Swis721 BT"/>
          <w:lang w:val="ca-ES"/>
        </w:rPr>
        <w:t>Els equipaments d’una ciutat</w:t>
        <w:br/>
        <w:t>Reconeixement, dibuix i construcció dels equipaments d’una ciutat</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Escultura i Arquitectura a Barcelona</w:t>
        <w:br/>
        <w:t>Workshop 1 setmana sobre l’escultura a l’espai públic</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Explorant edificis</w:t>
        <w:br/>
        <w:t>Reconeixement sensorial dels edificis del nostre entorn</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Explorant textures</w:t>
        <w:br/>
        <w:t>Exploració i treball sobre els materials i les seves diferents textures</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Fàbrica de somnis</w:t>
        <w:br/>
        <w:t>Aproximació i reflexió sobre l’estructura urbanística d’un barri</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Històries de Barcelona</w:t>
        <w:br/>
        <w:t>Representació gràfica i col·lectiva de la història de Barcelona</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La Ca(p)sa de les Llengües</w:t>
        <w:br/>
        <w:t>Treball sobre el contingut i el continent del futur Linguamón</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L’Eixample percebut</w:t>
        <w:br/>
        <w:t>Elaboració d’un mural col·lectiu sobre els colors de l’Eixample</w:t>
      </w:r>
    </w:p>
    <w:p>
      <w:pPr>
        <w:pStyle w:val="ElGlobusLlista01"/>
        <w:rPr>
          <w:rFonts w:cs="Arial" w:ascii="Swis721 BT" w:hAnsi="Swis721 BT"/>
          <w:lang w:val="ca-ES"/>
        </w:rPr>
      </w:pPr>
      <w:r>
        <w:rPr>
          <w:rFonts w:cs="Arial" w:ascii="Swis721 BT" w:hAnsi="Swis721 BT"/>
          <w:color w:val="FF0000"/>
          <w:lang w:val="ca-ES"/>
        </w:rPr>
        <w:t xml:space="preserve">&gt; </w:t>
      </w:r>
      <w:r>
        <w:rPr>
          <w:rFonts w:cs="Arial" w:ascii="Swis721 BT" w:hAnsi="Swis721 BT"/>
          <w:lang w:val="ca-ES"/>
        </w:rPr>
        <w:t>Modernitzem el Modernisme</w:t>
        <w:br/>
        <w:t>Revisió i actualització del Modernisme. Què va ser i com podria ser</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Programa “Arquitectura i Ciutadania”</w:t>
      </w:r>
    </w:p>
    <w:p>
      <w:pPr>
        <w:pStyle w:val="ElGlobusLlista01"/>
        <w:rPr>
          <w:rFonts w:cs="Arial" w:ascii="Swis721 BT" w:hAnsi="Swis721 BT"/>
          <w:lang w:val="ca-ES"/>
        </w:rPr>
      </w:pPr>
      <w:r>
        <w:rPr>
          <w:rFonts w:cs="Arial" w:ascii="Swis721 BT" w:hAnsi="Swis721 BT"/>
          <w:lang w:val="ca-ES"/>
        </w:rPr>
        <w:t>Sèrie de cursets sobre els serveis que desenvolupen els arquitectes</w:t>
        <w:br/>
        <w:t>Programa ofert pel Col·legi d’Arquitectes de Catalunya</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Què fem al Paral·lel?</w:t>
      </w:r>
    </w:p>
    <w:p>
      <w:pPr>
        <w:pStyle w:val="ElGlobusLlista01"/>
        <w:rPr>
          <w:rFonts w:cs="Arial" w:ascii="Swis721 BT" w:hAnsi="Swis721 BT"/>
          <w:lang w:val="ca-ES"/>
        </w:rPr>
      </w:pPr>
      <w:r>
        <w:rPr>
          <w:rFonts w:cs="Arial" w:ascii="Swis721 BT" w:hAnsi="Swis721 BT"/>
          <w:lang w:val="ca-ES"/>
        </w:rPr>
        <w:t>Activitat participativa sobre la riquesa cultural del Paral·lel</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Re-Fem el Paral·lel</w:t>
      </w:r>
    </w:p>
    <w:p>
      <w:pPr>
        <w:pStyle w:val="ElGlobusLlista01"/>
        <w:rPr>
          <w:rFonts w:cs="Arial" w:ascii="Swis721 BT" w:hAnsi="Swis721 BT"/>
          <w:lang w:val="ca-ES"/>
        </w:rPr>
      </w:pPr>
      <w:r>
        <w:rPr>
          <w:rFonts w:cs="Arial" w:ascii="Swis721 BT" w:hAnsi="Swis721 BT"/>
          <w:lang w:val="ca-ES"/>
        </w:rPr>
        <w:t>Construcció d’un nou Paral·lel mitjançant la papiroflèxia i el collage</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Reciclem l’Eixample</w:t>
      </w:r>
    </w:p>
    <w:p>
      <w:pPr>
        <w:pStyle w:val="ElGlobusLlista01"/>
        <w:rPr>
          <w:rFonts w:cs="Arial" w:ascii="Swis721 BT" w:hAnsi="Swis721 BT"/>
          <w:lang w:val="ca-ES"/>
        </w:rPr>
      </w:pPr>
      <w:r>
        <w:rPr>
          <w:rFonts w:cs="Arial" w:ascii="Swis721 BT" w:hAnsi="Swis721 BT"/>
          <w:lang w:val="ca-ES"/>
        </w:rPr>
        <w:t>Construcció d’un nou Eixample a partir de materials recuperats</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Repensem l’habitatge</w:t>
      </w:r>
    </w:p>
    <w:p>
      <w:pPr>
        <w:pStyle w:val="ElGlobusLlista01"/>
        <w:rPr>
          <w:rFonts w:cs="Arial" w:ascii="Swis721 BT" w:hAnsi="Swis721 BT"/>
          <w:lang w:val="ca-ES"/>
        </w:rPr>
      </w:pPr>
      <w:r>
        <w:rPr>
          <w:rFonts w:cs="Arial" w:ascii="Swis721 BT" w:hAnsi="Swis721 BT"/>
          <w:lang w:val="ca-ES"/>
        </w:rPr>
        <w:t>Reflexió i treball sobre les tipologies de cases tradicionals d’arreu</w:t>
      </w:r>
    </w:p>
    <w:p>
      <w:pPr>
        <w:pStyle w:val="ElGlobusLlista01"/>
        <w:rPr>
          <w:rFonts w:cs="Arial" w:ascii="Swis721 BT" w:hAnsi="Swis721 BT"/>
          <w:lang w:val="ca-ES"/>
        </w:rPr>
      </w:pPr>
      <w:r>
        <w:rPr>
          <w:rFonts w:cs="Arial" w:ascii="Swis721 BT" w:hAnsi="Swis721 BT"/>
          <w:color w:val="FF0000"/>
          <w:lang w:val="ca-ES"/>
        </w:rPr>
        <w:t xml:space="preserve">&gt; </w:t>
      </w:r>
      <w:r>
        <w:rPr>
          <w:rFonts w:cs="Arial" w:ascii="Swis721 BT" w:hAnsi="Swis721 BT"/>
          <w:lang w:val="ca-ES"/>
        </w:rPr>
        <w:t>Riem amb l’arquitectura</w:t>
      </w:r>
    </w:p>
    <w:p>
      <w:pPr>
        <w:pStyle w:val="ElGlobusLlista01"/>
        <w:rPr>
          <w:rFonts w:cs="Arial" w:ascii="Swis721 BT" w:hAnsi="Swis721 BT"/>
          <w:lang w:val="ca-ES"/>
        </w:rPr>
      </w:pPr>
      <w:r>
        <w:rPr>
          <w:rFonts w:cs="Arial" w:ascii="Swis721 BT" w:hAnsi="Swis721 BT"/>
          <w:lang w:val="ca-ES"/>
        </w:rPr>
        <w:t>Ús de l’humor per descobrir l’arquitectura i la ciutat</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Start a project now / Barcelona opina</w:t>
      </w:r>
    </w:p>
    <w:p>
      <w:pPr>
        <w:pStyle w:val="ElGlobusLlista01"/>
        <w:rPr>
          <w:rFonts w:cs="Arial" w:ascii="Swis721 BT" w:hAnsi="Swis721 BT"/>
          <w:lang w:val="ca-ES"/>
        </w:rPr>
      </w:pPr>
      <w:r>
        <w:rPr>
          <w:rFonts w:cs="Arial" w:ascii="Swis721 BT" w:hAnsi="Swis721 BT"/>
          <w:lang w:val="ca-ES"/>
        </w:rPr>
        <w:t>Activitat pública i participativa per recollir l’opinió sobre Barcelona</w:t>
      </w:r>
    </w:p>
    <w:p>
      <w:pPr>
        <w:pStyle w:val="ElGlobusLlista01"/>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Tot Pienc</w:t>
      </w:r>
    </w:p>
    <w:p>
      <w:pPr>
        <w:pStyle w:val="ElGlobusLlista01"/>
        <w:rPr>
          <w:rFonts w:cs="Arial" w:ascii="Swis721 BT" w:hAnsi="Swis721 BT"/>
          <w:lang w:val="ca-ES"/>
        </w:rPr>
      </w:pPr>
      <w:r>
        <w:rPr>
          <w:rFonts w:cs="Arial" w:ascii="Swis721 BT" w:hAnsi="Swis721 BT"/>
          <w:lang w:val="ca-ES"/>
        </w:rPr>
        <w:t>Taller en format llibre sobre el barri del Fort Pienc de Barcelona</w:t>
      </w:r>
    </w:p>
    <w:p>
      <w:pPr>
        <w:pStyle w:val="ElGlobusTitol04rouge"/>
        <w:rPr>
          <w:rFonts w:cs="Arial" w:ascii="Swis721 BT" w:hAnsi="Swis721 BT"/>
          <w:color w:val="CC0000"/>
          <w:lang w:val="ca-ES"/>
        </w:rPr>
      </w:pPr>
      <w:r>
        <w:rPr>
          <w:rFonts w:cs="Arial" w:ascii="Swis721 BT" w:hAnsi="Swis721 BT"/>
          <w:color w:val="CC0000"/>
          <w:lang w:val="ca-ES"/>
        </w:rPr>
        <w:t xml:space="preserve">Visites guiades </w:t>
      </w:r>
    </w:p>
    <w:p>
      <w:pPr>
        <w:pStyle w:val="ElGlobusLlista01"/>
        <w:rPr>
          <w:rFonts w:cs="Arial" w:ascii="Swis721 BT" w:hAnsi="Swis721 BT"/>
          <w:lang w:val="ca-ES"/>
        </w:rPr>
      </w:pPr>
      <w:r>
        <w:rPr>
          <w:rFonts w:cs="Arial" w:ascii="Swis721 BT" w:hAnsi="Swis721 BT"/>
          <w:lang w:val="ca-ES"/>
        </w:rPr>
        <w:t>Acció d’anar a veure un edifici per aprofundir en el seu coneixement, guiats per un expert en la matèria.</w:t>
      </w:r>
    </w:p>
    <w:p>
      <w:pPr>
        <w:pStyle w:val="ElGlobusParagraph"/>
        <w:spacing w:before="57" w:after="57"/>
        <w:jc w:val="left"/>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Casa Bloc (Sant Andreu)</w:t>
      </w:r>
    </w:p>
    <w:p>
      <w:pPr>
        <w:pStyle w:val="ElGlobusParagraph"/>
        <w:spacing w:before="57" w:after="57"/>
        <w:jc w:val="left"/>
        <w:rPr>
          <w:rFonts w:cs="Arial" w:ascii="Swis721 BT" w:hAnsi="Swis721 BT"/>
          <w:lang w:val="ca-ES"/>
        </w:rPr>
      </w:pPr>
      <w:r>
        <w:rPr>
          <w:rFonts w:cs="Arial" w:ascii="Swis721 BT" w:hAnsi="Swis721 BT"/>
          <w:lang w:val="ca-ES"/>
        </w:rPr>
        <w:t>J. L. Sert, J. T. Clavé i J. B. Subirana, integrants del GATCPAC.</w:t>
      </w:r>
    </w:p>
    <w:p>
      <w:pPr>
        <w:pStyle w:val="ElGlobusParagraph"/>
        <w:spacing w:before="57" w:after="57"/>
        <w:jc w:val="left"/>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Disseny Hub Barcelona (DHUB)</w:t>
      </w:r>
    </w:p>
    <w:p>
      <w:pPr>
        <w:pStyle w:val="ElGlobusParagraph"/>
        <w:spacing w:before="57" w:after="57"/>
        <w:jc w:val="left"/>
        <w:rPr>
          <w:rFonts w:cs="Arial" w:ascii="Swis721 BT" w:hAnsi="Swis721 BT"/>
          <w:lang w:val="ca-ES"/>
        </w:rPr>
      </w:pPr>
      <w:r>
        <w:rPr>
          <w:rFonts w:cs="Arial" w:ascii="Swis721 BT" w:hAnsi="Swis721 BT"/>
          <w:lang w:val="ca-ES"/>
        </w:rPr>
        <w:t>MBM Arquitectes</w:t>
      </w:r>
    </w:p>
    <w:p>
      <w:pPr>
        <w:pStyle w:val="ElGlobusParagraph"/>
        <w:spacing w:before="57" w:after="57"/>
        <w:jc w:val="left"/>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Pavelló de la República</w:t>
      </w:r>
    </w:p>
    <w:p>
      <w:pPr>
        <w:pStyle w:val="ElGlobusParagraph"/>
        <w:spacing w:before="57" w:after="57"/>
        <w:jc w:val="left"/>
        <w:rPr>
          <w:rFonts w:cs="Arial" w:ascii="Swis721 BT" w:hAnsi="Swis721 BT"/>
          <w:lang w:val="ca-ES"/>
        </w:rPr>
      </w:pPr>
      <w:r>
        <w:rPr>
          <w:rFonts w:cs="Arial" w:ascii="Swis721 BT" w:hAnsi="Swis721 BT"/>
          <w:lang w:val="ca-ES"/>
        </w:rPr>
        <w:t>Josep Lluís Sert i Luís Lacasa</w:t>
      </w:r>
    </w:p>
    <w:p>
      <w:pPr>
        <w:pStyle w:val="ElGlobusParagraph"/>
        <w:spacing w:before="57" w:after="57"/>
        <w:jc w:val="left"/>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Pavelló Mies van der Rohe</w:t>
      </w:r>
    </w:p>
    <w:p>
      <w:pPr>
        <w:pStyle w:val="ElGlobusParagraph"/>
        <w:spacing w:before="57" w:after="57"/>
        <w:jc w:val="left"/>
        <w:rPr>
          <w:rFonts w:cs="Arial" w:ascii="Swis721 BT" w:hAnsi="Swis721 BT"/>
          <w:lang w:val="ca-ES"/>
        </w:rPr>
      </w:pPr>
      <w:r>
        <w:rPr>
          <w:rFonts w:cs="Arial" w:ascii="Swis721 BT" w:hAnsi="Swis721 BT"/>
          <w:lang w:val="ca-ES"/>
        </w:rPr>
        <w:t>Mies van der Rohe</w:t>
      </w:r>
    </w:p>
    <w:p>
      <w:pPr>
        <w:pStyle w:val="ElGlobusParagraph"/>
        <w:spacing w:before="57" w:after="57"/>
        <w:jc w:val="left"/>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La Fundació Joan Miró. Un edifici mediterrani</w:t>
      </w:r>
    </w:p>
    <w:p>
      <w:pPr>
        <w:pStyle w:val="ElGlobusParagraph"/>
        <w:spacing w:before="57" w:after="57"/>
        <w:jc w:val="left"/>
        <w:rPr>
          <w:rFonts w:cs="Arial" w:ascii="Swis721 BT" w:hAnsi="Swis721 BT"/>
          <w:lang w:val="ca-ES"/>
        </w:rPr>
      </w:pPr>
      <w:r>
        <w:rPr>
          <w:rFonts w:cs="Arial" w:ascii="Swis721 BT" w:hAnsi="Swis721 BT"/>
          <w:lang w:val="ca-ES"/>
        </w:rPr>
        <w:t>Josep Lluís Sert</w:t>
      </w:r>
    </w:p>
    <w:p>
      <w:pPr>
        <w:pStyle w:val="ElGlobusParagraph"/>
        <w:spacing w:before="57" w:after="57"/>
        <w:jc w:val="left"/>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Seu de l’Editorial GG</w:t>
      </w:r>
    </w:p>
    <w:p>
      <w:pPr>
        <w:pStyle w:val="ElGlobusParagraph"/>
        <w:spacing w:before="57" w:after="57"/>
        <w:jc w:val="left"/>
        <w:rPr>
          <w:rFonts w:cs="Arial" w:ascii="Swis721 BT" w:hAnsi="Swis721 BT"/>
          <w:lang w:val="ca-ES"/>
        </w:rPr>
      </w:pPr>
      <w:r>
        <w:rPr>
          <w:rFonts w:cs="Arial" w:ascii="Swis721 BT" w:hAnsi="Swis721 BT"/>
          <w:lang w:val="ca-ES"/>
        </w:rPr>
        <w:t>Francesc Bassó i Joaquim Gili</w:t>
      </w:r>
    </w:p>
    <w:p>
      <w:pPr>
        <w:pStyle w:val="ElGlobusTitol04rouge"/>
        <w:rPr>
          <w:rFonts w:cs="Arial" w:ascii="Swis721 BT" w:hAnsi="Swis721 BT"/>
          <w:color w:val="CC0000"/>
          <w:lang w:val="ca-ES"/>
        </w:rPr>
      </w:pPr>
      <w:r>
        <w:rPr>
          <w:rFonts w:cs="Arial" w:ascii="Swis721 BT" w:hAnsi="Swis721 BT"/>
          <w:color w:val="CC0000"/>
          <w:lang w:val="ca-ES"/>
        </w:rPr>
        <w:t>Itineraris urbans</w:t>
      </w:r>
    </w:p>
    <w:p>
      <w:pPr>
        <w:pStyle w:val="ElGlobusParagraph"/>
        <w:rPr>
          <w:rFonts w:cs="Arial" w:ascii="Swis721 BT" w:hAnsi="Swis721 BT"/>
          <w:lang w:val="ca-ES"/>
        </w:rPr>
      </w:pPr>
      <w:r>
        <w:rPr>
          <w:rFonts w:cs="Arial" w:ascii="Swis721 BT" w:hAnsi="Swis721 BT"/>
          <w:lang w:val="ca-ES"/>
        </w:rPr>
        <w:t>Recorregut amb diverses parades per una part de la ciutat amb l’objectiu de conèixer’n la història, l’arquitectura, l’urbanisme,…</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Els 3 turons, balconada de Barcelona</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La Ribera, Santa Caterina i Sant Pere</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La transformació de Sant Andreu – La Sagrera</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Passat i present urbà a l’entorn de Disseny Hub Barcelona</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Poblenou-22@: Un barri en transformació</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Sant Andreu: de l’agricultura i la indústria a l’alta velocitat</w:t>
      </w:r>
    </w:p>
    <w:p>
      <w:pPr>
        <w:pStyle w:val="ElGlobusTitol04rouge"/>
        <w:rPr>
          <w:rFonts w:cs="Arial" w:ascii="Swis721 BT" w:hAnsi="Swis721 BT"/>
          <w:color w:val="CC0000"/>
          <w:lang w:val="ca-ES"/>
        </w:rPr>
      </w:pPr>
      <w:r>
        <w:rPr>
          <w:rFonts w:cs="Arial" w:ascii="Swis721 BT" w:hAnsi="Swis721 BT"/>
          <w:color w:val="CC0000"/>
          <w:lang w:val="ca-ES"/>
        </w:rPr>
        <w:t>Espectacles</w:t>
      </w:r>
    </w:p>
    <w:p>
      <w:pPr>
        <w:pStyle w:val="ElGlobusParagraph"/>
        <w:rPr>
          <w:rFonts w:cs="Arial" w:ascii="Swis721 BT" w:hAnsi="Swis721 BT"/>
          <w:lang w:val="ca-ES"/>
        </w:rPr>
      </w:pPr>
      <w:r>
        <w:rPr>
          <w:rFonts w:cs="Arial" w:ascii="Swis721 BT" w:hAnsi="Swis721 BT"/>
          <w:lang w:val="ca-ES"/>
        </w:rPr>
        <w:t>Funció o representació pública d’una obra teatral, cinematogràfica, d’una exhibició de varietats, etc.</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Banda sonora urbana</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Construccions comestibles</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El funcionament d’un edifici (“La marciana i el terrícola”)</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Els sons de la ciutat</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Una casa per a tothom</w:t>
      </w:r>
    </w:p>
    <w:p>
      <w:pPr>
        <w:pStyle w:val="ElGlobusTitol04rouge"/>
        <w:rPr>
          <w:rFonts w:cs="Arial" w:ascii="Swis721 BT" w:hAnsi="Swis721 BT"/>
          <w:color w:val="CC0000"/>
          <w:lang w:val="ca-ES"/>
        </w:rPr>
      </w:pPr>
      <w:r>
        <w:rPr>
          <w:rFonts w:cs="Arial" w:ascii="Swis721 BT" w:hAnsi="Swis721 BT"/>
          <w:color w:val="CC0000"/>
          <w:lang w:val="ca-ES"/>
        </w:rPr>
        <w:t>Jocs</w:t>
      </w:r>
    </w:p>
    <w:p>
      <w:pPr>
        <w:pStyle w:val="ElGlobusParagraph"/>
        <w:rPr>
          <w:rFonts w:cs="Arial" w:ascii="Swis721 BT" w:hAnsi="Swis721 BT"/>
          <w:lang w:val="ca-ES"/>
        </w:rPr>
      </w:pPr>
      <w:r>
        <w:rPr>
          <w:rFonts w:cs="Arial" w:ascii="Swis721 BT" w:hAnsi="Swis721 BT"/>
          <w:lang w:val="ca-ES"/>
        </w:rPr>
        <w:t>Entreteniment, exercici recreatiu, sotmès a regles, en el qual entren en competència l’habilitat i la sort dels participants.</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Xarranca</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Twister (“Enredos”) </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Tres en ratlla </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Joc de l’oca a Barcelona </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Quina olor” (En Nàrius a La Pedrera)  </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Barcelona peça a peça</w:t>
      </w:r>
    </w:p>
    <w:p>
      <w:pPr>
        <w:pStyle w:val="ElGlobusTitol04rouge"/>
        <w:pageBreakBefore/>
        <w:rPr>
          <w:rFonts w:cs="Arial" w:ascii="Swis721 BT" w:hAnsi="Swis721 BT"/>
          <w:color w:val="CC0000"/>
          <w:lang w:val="ca-ES"/>
        </w:rPr>
      </w:pPr>
      <w:r>
        <w:rPr>
          <w:rFonts w:cs="Arial" w:ascii="Swis721 BT" w:hAnsi="Swis721 BT"/>
          <w:color w:val="CC0000"/>
          <w:lang w:val="ca-ES"/>
        </w:rPr>
        <w:t>Altres</w:t>
      </w:r>
    </w:p>
    <w:p>
      <w:pPr>
        <w:pStyle w:val="ElGlobusParagraph"/>
        <w:rPr>
          <w:rFonts w:cs="Arial" w:ascii="Swis721 BT" w:hAnsi="Swis721 BT"/>
          <w:lang w:val="ca-ES"/>
        </w:rPr>
      </w:pPr>
      <w:r>
        <w:rPr>
          <w:rFonts w:cs="Arial" w:ascii="Swis721 BT" w:hAnsi="Swis721 BT"/>
          <w:lang w:val="ca-ES"/>
        </w:rPr>
        <w:t>Que no és la mateixa persona o la mateixa cosa que l’esmentada anteriorment o sobreentesa.</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Workshop Ecocity </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Vídeo Què és Arquitectura </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Barcelona 2159 </w:t>
      </w:r>
    </w:p>
    <w:p>
      <w:pPr>
        <w:pStyle w:val="ElGlobusParagraph"/>
        <w:rPr>
          <w:rFonts w:cs="Arial" w:ascii="Swis721 BT" w:hAnsi="Swis721 BT"/>
          <w:lang w:val="ca-ES"/>
        </w:rPr>
      </w:pPr>
      <w:r>
        <w:rPr>
          <w:rFonts w:cs="Arial" w:ascii="Swis721 BT" w:hAnsi="Swis721 BT"/>
          <w:color w:val="CC0000"/>
          <w:lang w:val="ca-ES"/>
        </w:rPr>
        <w:t xml:space="preserve">&gt; </w:t>
      </w:r>
      <w:r>
        <w:rPr>
          <w:rFonts w:cs="Arial" w:ascii="Swis721 BT" w:hAnsi="Swis721 BT"/>
          <w:lang w:val="ca-ES"/>
        </w:rPr>
        <w:t xml:space="preserve">Els més joves urbanitzen el futur </w:t>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pPr>
      <w:r>
        <w:rPr/>
      </w:r>
    </w:p>
    <w:p>
      <w:pPr>
        <w:pStyle w:val="ElGlobusParagraph"/>
        <w:rPr>
          <w:rStyle w:val="InternetLink"/>
        </w:rPr>
      </w:pPr>
      <w:r>
        <w:rPr>
          <w:rFonts w:cs="Arial" w:ascii="Swis721 BT" w:hAnsi="Swis721 BT"/>
          <w:lang w:val="ca-ES"/>
        </w:rPr>
        <w:t xml:space="preserve">A continuació destaquem algunes de les activitats didàctiques realitzades. Per a més informació sobre les altres activitats no descrites en aquest dossier us podeu adreçar a la nostra web:  </w:t>
      </w:r>
      <w:hyperlink r:id="rId2">
        <w:r>
          <w:rPr>
            <w:rStyle w:val="InternetLink"/>
          </w:rPr>
          <w:t>elglobusvermell.wordpress.com</w:t>
        </w:r>
      </w:hyperlink>
    </w:p>
    <w:p>
      <w:pPr>
        <w:pStyle w:val="ElGlobusTitol01rouge"/>
        <w:pageBreakBefore/>
        <w:rPr>
          <w:rStyle w:val="ElGlobusTitol01rougecharacter"/>
          <w:rFonts w:ascii="Swis721 BT" w:hAnsi="Swis721 BT"/>
          <w:bCs w:val="false"/>
          <w:lang w:val="pt-BR"/>
        </w:rPr>
      </w:pPr>
      <w:r>
        <w:rPr>
          <w:rStyle w:val="ElGlobusTitol01rougecharacter"/>
          <w:rFonts w:ascii="Swis721 BT" w:hAnsi="Swis721 BT"/>
          <w:bCs w:val="false"/>
          <w:lang w:val="pt-BR"/>
        </w:rPr>
        <w:t>Fàbrica de somnis</w:t>
      </w:r>
    </w:p>
    <w:tbl>
      <w:tblPr>
        <w:jc w:val="left"/>
        <w:tblInd w:w="-244" w:type="dxa"/>
        <w:tblBorders>
          <w:top w:val="nil"/>
          <w:left w:val="nil"/>
          <w:bottom w:val="nil"/>
          <w:insideH w:val="nil"/>
          <w:right w:val="nil"/>
          <w:insideV w:val="nil"/>
        </w:tblBorders>
        <w:tblCellMar>
          <w:top w:w="0" w:type="dxa"/>
          <w:left w:w="108" w:type="dxa"/>
          <w:bottom w:w="0" w:type="dxa"/>
          <w:right w:w="108" w:type="dxa"/>
        </w:tblCellMar>
      </w:tblPr>
      <w:tblGrid>
        <w:gridCol w:w="2775"/>
        <w:gridCol w:w="7331"/>
      </w:tblGrid>
      <w:tr>
        <w:trPr>
          <w:trHeight w:val="2657" w:hRule="atLeast"/>
          <w:cantSplit w:val="false"/>
        </w:trPr>
        <w:tc>
          <w:tcPr>
            <w:tcW w:w="2775" w:type="dxa"/>
            <w:tcBorders>
              <w:top w:val="nil"/>
              <w:left w:val="nil"/>
              <w:bottom w:val="nil"/>
              <w:insideH w:val="nil"/>
              <w:right w:val="nil"/>
              <w:insideV w:val="nil"/>
            </w:tcBorders>
            <w:shd w:fill="auto" w:val="clear"/>
            <w:vAlign w:val="bottom"/>
          </w:tcPr>
          <w:p>
            <w:pPr>
              <w:pStyle w:val="Normal"/>
              <w:widowControl w:val="false"/>
              <w:suppressAutoHyphens w:val="true"/>
              <w:overflowPunct w:val="true"/>
              <w:bidi w:val="0"/>
              <w:ind w:left="0" w:right="227" w:hanging="0"/>
              <w:jc w:val="right"/>
              <w:rPr/>
            </w:pPr>
            <w:r>
              <w:rPr/>
              <w:pict>
                <v:rect id="shape_0" stroked="f" style="position:absolute;margin-left:0pt;margin-top:0pt;width:112.45pt;height:112.45pt">
                  <v:imagedata r:id="rId3" detectmouseclick="t"/>
                  <v:wrap v:type="none"/>
                  <v:stroke color="#3465a4" joinstyle="round" endcap="flat"/>
                </v:rect>
              </w:pict>
            </w:r>
          </w:p>
        </w:tc>
        <w:tc>
          <w:tcPr>
            <w:tcW w:w="7331" w:type="dxa"/>
            <w:tcBorders>
              <w:top w:val="nil"/>
              <w:left w:val="nil"/>
              <w:bottom w:val="nil"/>
              <w:insideH w:val="nil"/>
              <w:right w:val="nil"/>
              <w:insideV w:val="nil"/>
            </w:tcBorders>
            <w:shd w:fill="auto" w:val="clear"/>
            <w:vAlign w:val="bottom"/>
          </w:tcPr>
          <w:p>
            <w:pPr>
              <w:pStyle w:val="Normal"/>
              <w:ind w:left="0" w:right="0" w:hanging="0"/>
              <w:rPr>
                <w:lang w:val="pt-BR"/>
              </w:rPr>
            </w:pPr>
            <w:r>
              <w:rPr>
                <w:lang w:val="pt-BR"/>
              </w:rPr>
            </w:r>
          </w:p>
          <w:p>
            <w:pPr>
              <w:pStyle w:val="Normal"/>
              <w:ind w:left="0" w:right="0" w:hanging="0"/>
              <w:rPr>
                <w:lang w:val="pt-BR"/>
              </w:rPr>
            </w:pPr>
            <w:r>
              <w:rPr>
                <w:lang w:val="pt-BR"/>
              </w:rPr>
            </w:r>
          </w:p>
          <w:p>
            <w:pPr>
              <w:pStyle w:val="Normal"/>
              <w:ind w:left="0" w:right="0" w:hanging="0"/>
              <w:jc w:val="left"/>
              <w:rPr>
                <w:rFonts w:ascii="Swis721 BT" w:hAnsi="Swis721 BT"/>
                <w:sz w:val="20"/>
                <w:szCs w:val="20"/>
                <w:lang w:val="pt-BR"/>
              </w:rPr>
            </w:pPr>
            <w:r>
              <w:rPr>
                <w:rStyle w:val="ElGlobusTitol02rougecharacter"/>
                <w:lang w:val="pt-BR"/>
              </w:rPr>
              <w:br/>
              <w:br/>
              <w:br/>
            </w:r>
            <w:r>
              <w:rPr>
                <w:rStyle w:val="ElGlobusTitol02rougecharacter"/>
                <w:rFonts w:ascii="Swis721 BT" w:hAnsi="Swis721 BT"/>
                <w:b w:val="false"/>
                <w:sz w:val="20"/>
                <w:szCs w:val="20"/>
                <w:lang w:val="pt-BR"/>
              </w:rPr>
              <w:t>Tipus activitat</w:t>
            </w:r>
            <w:r>
              <w:rPr>
                <w:rFonts w:ascii="Swis721 BT" w:hAnsi="Swis721 BT"/>
                <w:sz w:val="20"/>
                <w:szCs w:val="20"/>
                <w:lang w:val="pt-BR"/>
              </w:rPr>
              <w:t xml:space="preserve"> Taller per escoles</w:t>
              <w:br/>
            </w:r>
            <w:r>
              <w:rPr>
                <w:rStyle w:val="ElGlobusTitol02rougecharacter"/>
                <w:rFonts w:ascii="Swis721 BT" w:hAnsi="Swis721 BT"/>
                <w:b w:val="false"/>
                <w:sz w:val="20"/>
                <w:szCs w:val="20"/>
                <w:lang w:val="pt-BR"/>
              </w:rPr>
              <w:t>Lloc</w:t>
            </w:r>
            <w:r>
              <w:rPr>
                <w:rFonts w:ascii="Swis721 BT" w:hAnsi="Swis721 BT"/>
                <w:sz w:val="20"/>
                <w:szCs w:val="20"/>
                <w:lang w:val="pt-BR"/>
              </w:rPr>
              <w:t xml:space="preserve"> </w:t>
            </w:r>
            <w:r>
              <w:rPr>
                <w:rFonts w:cs="Arial" w:ascii="Swis721 BT" w:hAnsi="Swis721 BT"/>
                <w:sz w:val="20"/>
                <w:szCs w:val="20"/>
                <w:lang w:val="ca-ES"/>
              </w:rPr>
              <w:t>al barri de la Sagrera i a la Nau Ivanow</w:t>
              <w:br/>
            </w:r>
            <w:r>
              <w:rPr>
                <w:rStyle w:val="ElGlobusTitol02rougecharacter"/>
                <w:rFonts w:ascii="Swis721 BT" w:hAnsi="Swis721 BT"/>
                <w:b w:val="false"/>
                <w:sz w:val="20"/>
                <w:szCs w:val="20"/>
                <w:lang w:val="pt-BR"/>
              </w:rPr>
              <w:t>Durada</w:t>
            </w:r>
            <w:r>
              <w:rPr>
                <w:rFonts w:ascii="Swis721 BT" w:hAnsi="Swis721 BT"/>
                <w:sz w:val="20"/>
                <w:szCs w:val="20"/>
                <w:lang w:val="pt-BR"/>
              </w:rPr>
              <w:t xml:space="preserve"> 2 hores</w:t>
              <w:br/>
            </w:r>
            <w:r>
              <w:rPr>
                <w:rStyle w:val="ElGlobusTitol02rougecharacter"/>
                <w:rFonts w:ascii="Swis721 BT" w:hAnsi="Swis721 BT"/>
                <w:b w:val="false"/>
                <w:sz w:val="20"/>
                <w:szCs w:val="20"/>
                <w:lang w:val="pt-BR"/>
              </w:rPr>
              <w:t>Edats</w:t>
            </w:r>
            <w:r>
              <w:rPr>
                <w:rFonts w:ascii="Swis721 BT" w:hAnsi="Swis721 BT"/>
                <w:sz w:val="20"/>
                <w:szCs w:val="20"/>
                <w:lang w:val="pt-BR"/>
              </w:rPr>
              <w:t xml:space="preserve"> de 6 a 12 anys</w:t>
            </w:r>
          </w:p>
        </w:tc>
      </w:tr>
    </w:tbl>
    <w:p>
      <w:pPr>
        <w:pStyle w:val="ElGlobusParagraph"/>
        <w:rPr/>
      </w:pPr>
      <w:r>
        <w:rPr/>
      </w:r>
    </w:p>
    <w:p>
      <w:pPr>
        <w:pStyle w:val="ElGlobusParagraph"/>
        <w:rPr>
          <w:rFonts w:cs="Arial" w:ascii="Swis721 BT" w:hAnsi="Swis721 BT"/>
          <w:bCs/>
          <w:lang w:val="ca-ES"/>
        </w:rPr>
      </w:pPr>
      <w:r>
        <w:rPr>
          <w:rFonts w:cs="Arial" w:ascii="Swis721 BT" w:hAnsi="Swis721 BT"/>
          <w:bCs/>
          <w:lang w:val="ca-ES"/>
        </w:rPr>
        <w:t>Aquesta activitat pretén, en primer lloc, aprofundir en el coneixement del barri per part dels alumnes, tant des del punt de vista històric com urbanístic, i fer-los reflexionar sobre la seva estructura i organització.</w:t>
      </w:r>
    </w:p>
    <w:p>
      <w:pPr>
        <w:pStyle w:val="ElGlobusParagraph"/>
        <w:rPr>
          <w:rFonts w:cs="Arial" w:ascii="Swis721 BT" w:hAnsi="Swis721 BT"/>
          <w:bCs/>
          <w:lang w:val="ca-ES"/>
        </w:rPr>
      </w:pPr>
      <w:r>
        <w:rPr>
          <w:rFonts w:cs="Arial" w:ascii="Swis721 BT" w:hAnsi="Swis721 BT"/>
          <w:bCs/>
          <w:lang w:val="ca-ES"/>
        </w:rPr>
        <w:t>Per altra banda, el taller vol apropar als alumnes del barri les fàbriques de creació, centres culturals impulsats per l’Ajuntament de Barcelona amb espais per a la creació artística en totes les seves vessants. La segona part de l’activitat, precisament, es desenvolupa dintre de la Nau Ivanow, fàbrica de creació que va néixer per iniciativa privada i que recentment s’ha incorporat a la xarxa pública.</w:t>
      </w:r>
    </w:p>
    <w:p>
      <w:pPr>
        <w:pStyle w:val="ElGlobusParagraph"/>
        <w:rPr>
          <w:rFonts w:cs="Arial" w:ascii="Swis721 BT" w:hAnsi="Swis721 BT"/>
          <w:bCs/>
          <w:lang w:val="ca-ES"/>
        </w:rPr>
      </w:pPr>
      <w:r>
        <w:rPr>
          <w:rFonts w:cs="Arial" w:ascii="Swis721 BT" w:hAnsi="Swis721 BT"/>
          <w:bCs/>
          <w:lang w:val="ca-ES"/>
        </w:rPr>
        <w:t>L’activitat té dues parts ben diferenciades una d’anàlisi i una altra de reinterpretació:</w:t>
      </w:r>
    </w:p>
    <w:p>
      <w:pPr>
        <w:pStyle w:val="ElGlobusParagraph"/>
        <w:rPr>
          <w:rFonts w:cs="Arial" w:ascii="Swis721 BT" w:hAnsi="Swis721 BT"/>
          <w:bCs/>
          <w:lang w:val="ca-ES"/>
        </w:rPr>
      </w:pPr>
      <w:r>
        <w:rPr>
          <w:rFonts w:cs="Arial" w:ascii="Swis721 BT" w:hAnsi="Swis721 BT"/>
          <w:bCs/>
          <w:lang w:val="ca-ES"/>
        </w:rPr>
        <w:t>- Anàlisi del barri: tipologia d’edificis que el configuren (industrials, d’habitatges, equipaments,...), tipus de carrers i reconeixement dels donen forma a l’espai urbà.</w:t>
      </w:r>
    </w:p>
    <w:p>
      <w:pPr>
        <w:pStyle w:val="ElGlobusParagraph"/>
        <w:rPr>
          <w:rFonts w:cs="Arial" w:ascii="Swis721 BT" w:hAnsi="Swis721 BT"/>
          <w:bCs/>
          <w:lang w:val="ca-ES"/>
        </w:rPr>
      </w:pPr>
      <w:r>
        <w:rPr>
          <w:rFonts w:cs="Arial" w:ascii="Swis721 BT" w:hAnsi="Swis721 BT"/>
          <w:bCs/>
          <w:lang w:val="ca-ES"/>
        </w:rPr>
        <w:t>- Mitjançant el diàleg entorn de l’ús dels edificis i de l’espai públic observat, es proposa als assistents fer una reinterpretació metafòrica del seu barri utilitzant una sèrie d’elements donats (diferents tipus de cadires, un penja roba, una planta, un faristol,...).</w:t>
      </w:r>
    </w:p>
    <w:p>
      <w:pPr>
        <w:pStyle w:val="ElGlobusParagraph"/>
        <w:rPr/>
      </w:pPr>
      <w:r>
        <w:rPr/>
        <w:pict>
          <v:rect id="shape_0" stroked="f" style="position:absolute;margin-left:0pt;margin-top:0pt;width:354.7pt;height:94.45pt">
            <v:imagedata r:id="rId4" detectmouseclick="t"/>
            <v:wrap v:type="none"/>
            <v:stroke color="#3465a4" joinstyle="round" endcap="flat"/>
          </v:rect>
        </w:pict>
      </w:r>
    </w:p>
    <w:p>
      <w:pPr>
        <w:pStyle w:val="ElGlobusParagraph"/>
        <w:rPr/>
      </w:pPr>
      <w:r>
        <w:rPr/>
      </w:r>
    </w:p>
    <w:p>
      <w:pPr>
        <w:pStyle w:val="Normal"/>
        <w:tabs>
          <w:tab w:val="left" w:pos="540" w:leader="none"/>
          <w:tab w:val="left" w:pos="1080" w:leader="none"/>
        </w:tabs>
        <w:rPr>
          <w:rFonts w:cs="Arial" w:ascii="Swis721 BT" w:hAnsi="Swis721 BT"/>
          <w:b/>
          <w:bCs/>
          <w:lang w:val="ca-ES"/>
        </w:rPr>
      </w:pPr>
      <w:r>
        <w:rPr>
          <w:rFonts w:cs="Arial" w:ascii="Swis721 BT" w:hAnsi="Swis721 BT"/>
          <w:b/>
          <w:bCs/>
          <w:lang w:val="ca-ES"/>
        </w:rPr>
      </w:r>
    </w:p>
    <w:p>
      <w:pPr>
        <w:pStyle w:val="Normal"/>
        <w:tabs>
          <w:tab w:val="left" w:pos="540" w:leader="none"/>
          <w:tab w:val="left" w:pos="1080" w:leader="none"/>
        </w:tabs>
        <w:rPr>
          <w:rFonts w:cs="Arial" w:ascii="Swis721 BT" w:hAnsi="Swis721 BT"/>
          <w:b/>
          <w:bCs/>
          <w:lang w:val="ca-ES"/>
        </w:rPr>
      </w:pPr>
      <w:r>
        <w:rPr>
          <w:rFonts w:cs="Arial" w:ascii="Swis721 BT" w:hAnsi="Swis721 BT"/>
          <w:b/>
          <w:bCs/>
          <w:lang w:val="ca-ES"/>
        </w:rPr>
      </w:r>
    </w:p>
    <w:p>
      <w:pPr>
        <w:pStyle w:val="Normal"/>
        <w:tabs>
          <w:tab w:val="left" w:pos="540" w:leader="none"/>
          <w:tab w:val="left" w:pos="1080" w:leader="none"/>
        </w:tabs>
        <w:rPr>
          <w:rFonts w:cs="Arial" w:ascii="Swis721 BT" w:hAnsi="Swis721 BT"/>
          <w:b/>
          <w:bCs/>
          <w:lang w:val="ca-ES"/>
        </w:rPr>
      </w:pPr>
      <w:r>
        <w:rPr>
          <w:rFonts w:cs="Arial" w:ascii="Swis721 BT" w:hAnsi="Swis721 BT"/>
          <w:b/>
          <w:bCs/>
          <w:lang w:val="ca-ES"/>
        </w:rPr>
      </w:r>
    </w:p>
    <w:p>
      <w:pPr>
        <w:pStyle w:val="Normal"/>
        <w:tabs>
          <w:tab w:val="left" w:pos="540" w:leader="none"/>
          <w:tab w:val="left" w:pos="1080" w:leader="none"/>
        </w:tabs>
        <w:rPr>
          <w:rFonts w:cs="Arial" w:ascii="Swis721 BT" w:hAnsi="Swis721 BT"/>
          <w:b/>
          <w:bCs/>
          <w:lang w:val="ca-ES"/>
        </w:rPr>
      </w:pPr>
      <w:r>
        <w:rPr>
          <w:rFonts w:cs="Arial" w:ascii="Swis721 BT" w:hAnsi="Swis721 BT"/>
          <w:b/>
          <w:bCs/>
          <w:lang w:val="ca-ES"/>
        </w:rPr>
      </w:r>
    </w:p>
    <w:p>
      <w:pPr>
        <w:pStyle w:val="Normal"/>
        <w:tabs>
          <w:tab w:val="left" w:pos="540" w:leader="none"/>
          <w:tab w:val="left" w:pos="1080" w:leader="none"/>
        </w:tabs>
        <w:rPr>
          <w:rFonts w:cs="Arial" w:ascii="Swis721 BT" w:hAnsi="Swis721 BT"/>
          <w:b/>
          <w:bCs/>
          <w:lang w:val="ca-ES"/>
        </w:rPr>
      </w:pPr>
      <w:r>
        <w:rPr>
          <w:rFonts w:cs="Arial" w:ascii="Swis721 BT" w:hAnsi="Swis721 BT"/>
          <w:b/>
          <w:bCs/>
          <w:lang w:val="ca-ES"/>
        </w:rPr>
      </w:r>
    </w:p>
    <w:p>
      <w:pPr>
        <w:pStyle w:val="Normal"/>
        <w:tabs>
          <w:tab w:val="left" w:pos="540" w:leader="none"/>
          <w:tab w:val="left" w:pos="1080" w:leader="none"/>
        </w:tabs>
        <w:rPr>
          <w:rFonts w:cs="Arial" w:ascii="Swis721 BT" w:hAnsi="Swis721 BT"/>
          <w:b/>
          <w:bCs/>
          <w:lang w:val="ca-ES"/>
        </w:rPr>
      </w:pPr>
      <w:r>
        <w:rPr>
          <w:rFonts w:cs="Arial" w:ascii="Swis721 BT" w:hAnsi="Swis721 BT"/>
          <w:b/>
          <w:bCs/>
          <w:lang w:val="ca-ES"/>
        </w:rPr>
      </w:r>
    </w:p>
    <w:p>
      <w:pPr>
        <w:pStyle w:val="Normal"/>
        <w:tabs>
          <w:tab w:val="left" w:pos="540" w:leader="none"/>
          <w:tab w:val="left" w:pos="1080" w:leader="none"/>
        </w:tabs>
        <w:rPr>
          <w:rFonts w:cs="Arial" w:ascii="Swis721 BT" w:hAnsi="Swis721 BT"/>
          <w:b/>
          <w:bCs/>
          <w:lang w:val="ca-ES"/>
        </w:rPr>
      </w:pPr>
      <w:r>
        <w:rPr>
          <w:rFonts w:cs="Arial" w:ascii="Swis721 BT" w:hAnsi="Swis721 BT"/>
          <w:b/>
          <w:bCs/>
          <w:lang w:val="ca-ES"/>
        </w:rPr>
      </w:r>
    </w:p>
    <w:p>
      <w:pPr>
        <w:pStyle w:val="Normal"/>
        <w:tabs>
          <w:tab w:val="left" w:pos="540" w:leader="none"/>
          <w:tab w:val="left" w:pos="1080" w:leader="none"/>
        </w:tabs>
        <w:rPr>
          <w:rFonts w:cs="Arial" w:ascii="Swis721 BT" w:hAnsi="Swis721 BT"/>
          <w:bCs/>
          <w:lang w:val="ca-ES"/>
        </w:rPr>
      </w:pPr>
      <w:r>
        <w:rPr>
          <w:rFonts w:cs="Arial" w:ascii="Swis721 BT" w:hAnsi="Swis721 BT"/>
          <w:bCs/>
          <w:lang w:val="ca-ES"/>
        </w:rPr>
      </w:r>
    </w:p>
    <w:p>
      <w:pPr>
        <w:pStyle w:val="ElGlobusTitol01rouge"/>
        <w:rPr>
          <w:rStyle w:val="ElGlobusTitol01rougecharacter"/>
          <w:rFonts w:ascii="Swis721 BT" w:hAnsi="Swis721 BT"/>
          <w:bCs w:val="false"/>
          <w:lang w:val="pt-BR"/>
        </w:rPr>
      </w:pPr>
      <w:r>
        <w:rPr>
          <w:rStyle w:val="ElGlobusTitol01rougecharacter"/>
          <w:rFonts w:ascii="Swis721 BT" w:hAnsi="Swis721 BT"/>
          <w:bCs w:val="false"/>
          <w:lang w:val="pt-BR"/>
        </w:rPr>
        <w:t>A petita escala</w:t>
      </w:r>
    </w:p>
    <w:tbl>
      <w:tblPr>
        <w:jc w:val="left"/>
        <w:tblInd w:w="-244" w:type="dxa"/>
        <w:tblBorders>
          <w:top w:val="nil"/>
          <w:left w:val="nil"/>
          <w:bottom w:val="nil"/>
          <w:insideH w:val="nil"/>
          <w:right w:val="nil"/>
          <w:insideV w:val="nil"/>
        </w:tblBorders>
        <w:tblCellMar>
          <w:top w:w="0" w:type="dxa"/>
          <w:left w:w="108" w:type="dxa"/>
          <w:bottom w:w="0" w:type="dxa"/>
          <w:right w:w="108" w:type="dxa"/>
        </w:tblCellMar>
      </w:tblPr>
      <w:tblGrid>
        <w:gridCol w:w="2775"/>
        <w:gridCol w:w="7331"/>
      </w:tblGrid>
      <w:tr>
        <w:trPr>
          <w:trHeight w:val="2657" w:hRule="atLeast"/>
          <w:cantSplit w:val="false"/>
        </w:trPr>
        <w:tc>
          <w:tcPr>
            <w:tcW w:w="2775" w:type="dxa"/>
            <w:tcBorders>
              <w:top w:val="nil"/>
              <w:left w:val="nil"/>
              <w:bottom w:val="nil"/>
              <w:insideH w:val="nil"/>
              <w:right w:val="nil"/>
              <w:insideV w:val="nil"/>
            </w:tcBorders>
            <w:shd w:fill="auto" w:val="clear"/>
            <w:vAlign w:val="bottom"/>
          </w:tcPr>
          <w:p>
            <w:pPr>
              <w:pStyle w:val="Normal"/>
              <w:widowControl w:val="false"/>
              <w:suppressAutoHyphens w:val="true"/>
              <w:overflowPunct w:val="true"/>
              <w:bidi w:val="0"/>
              <w:ind w:left="0" w:right="227" w:hanging="0"/>
              <w:jc w:val="right"/>
              <w:rPr/>
            </w:pPr>
            <w:r>
              <w:rPr/>
              <w:pict>
                <v:rect id="shape_0" stroked="f" style="position:absolute;margin-left:0pt;margin-top:0pt;width:112.45pt;height:112.45pt">
                  <v:imagedata r:id="rId5" detectmouseclick="t"/>
                  <v:wrap v:type="none"/>
                  <v:stroke color="#3465a4" joinstyle="round" endcap="flat"/>
                </v:rect>
              </w:pict>
            </w:r>
          </w:p>
        </w:tc>
        <w:tc>
          <w:tcPr>
            <w:tcW w:w="7331" w:type="dxa"/>
            <w:tcBorders>
              <w:top w:val="nil"/>
              <w:left w:val="nil"/>
              <w:bottom w:val="nil"/>
              <w:insideH w:val="nil"/>
              <w:right w:val="nil"/>
              <w:insideV w:val="nil"/>
            </w:tcBorders>
            <w:shd w:fill="auto" w:val="clear"/>
            <w:vAlign w:val="bottom"/>
          </w:tcPr>
          <w:p>
            <w:pPr>
              <w:pStyle w:val="Normal"/>
              <w:ind w:left="0" w:right="0" w:hanging="0"/>
              <w:rPr>
                <w:lang w:val="pt-BR"/>
              </w:rPr>
            </w:pPr>
            <w:r>
              <w:rPr>
                <w:lang w:val="pt-BR"/>
              </w:rPr>
            </w:r>
          </w:p>
          <w:p>
            <w:pPr>
              <w:pStyle w:val="Normal"/>
              <w:ind w:left="0" w:right="0" w:hanging="0"/>
              <w:rPr>
                <w:lang w:val="pt-BR"/>
              </w:rPr>
            </w:pPr>
            <w:r>
              <w:rPr>
                <w:lang w:val="pt-BR"/>
              </w:rPr>
            </w:r>
          </w:p>
          <w:p>
            <w:pPr>
              <w:pStyle w:val="Normal"/>
              <w:ind w:left="0" w:right="0" w:hanging="0"/>
              <w:jc w:val="left"/>
              <w:rPr>
                <w:rFonts w:ascii="Swis721 BT" w:hAnsi="Swis721 BT"/>
                <w:sz w:val="20"/>
                <w:szCs w:val="20"/>
                <w:lang w:val="ca-ES"/>
              </w:rPr>
            </w:pPr>
            <w:r>
              <w:rPr>
                <w:rStyle w:val="ElGlobusTitol02rougecharacter"/>
                <w:lang w:val="pt-BR"/>
              </w:rPr>
              <w:br/>
              <w:br/>
              <w:br/>
            </w:r>
            <w:r>
              <w:rPr>
                <w:rStyle w:val="ElGlobusTitol02rougecharacter"/>
                <w:rFonts w:ascii="Swis721 BT" w:hAnsi="Swis721 BT"/>
                <w:b w:val="false"/>
                <w:sz w:val="20"/>
                <w:szCs w:val="20"/>
                <w:lang w:val="pt-BR"/>
              </w:rPr>
              <w:t>Tipus activitat</w:t>
            </w:r>
            <w:r>
              <w:rPr>
                <w:rFonts w:ascii="Swis721 BT" w:hAnsi="Swis721 BT"/>
                <w:sz w:val="20"/>
                <w:szCs w:val="20"/>
                <w:lang w:val="pt-BR"/>
              </w:rPr>
              <w:t xml:space="preserve"> </w:t>
            </w:r>
            <w:r>
              <w:rPr>
                <w:rFonts w:cs="Arial" w:ascii="Swis721 BT" w:hAnsi="Swis721 BT"/>
                <w:sz w:val="20"/>
                <w:szCs w:val="20"/>
                <w:lang w:val="ca-ES"/>
              </w:rPr>
              <w:t>taller per a escoles o famílies</w:t>
            </w:r>
            <w:r>
              <w:rPr>
                <w:rFonts w:ascii="Swis721 BT" w:hAnsi="Swis721 BT"/>
                <w:sz w:val="20"/>
                <w:szCs w:val="20"/>
                <w:lang w:val="pt-BR"/>
              </w:rPr>
              <w:br/>
            </w:r>
            <w:r>
              <w:rPr>
                <w:rStyle w:val="ElGlobusTitol02rougecharacter"/>
                <w:rFonts w:ascii="Swis721 BT" w:hAnsi="Swis721 BT"/>
                <w:b w:val="false"/>
                <w:sz w:val="20"/>
                <w:szCs w:val="20"/>
                <w:lang w:val="pt-BR"/>
              </w:rPr>
              <w:t>Lloc</w:t>
            </w:r>
            <w:r>
              <w:rPr>
                <w:rFonts w:ascii="Swis721 BT" w:hAnsi="Swis721 BT"/>
                <w:sz w:val="20"/>
                <w:szCs w:val="20"/>
                <w:lang w:val="pt-BR"/>
              </w:rPr>
              <w:t xml:space="preserve"> </w:t>
            </w:r>
            <w:r>
              <w:rPr>
                <w:rFonts w:ascii="Swis721 BT" w:hAnsi="Swis721 BT"/>
                <w:sz w:val="20"/>
                <w:szCs w:val="20"/>
                <w:lang w:val="ca-ES"/>
              </w:rPr>
              <w:t>Fundació Joan Miró, Barcelona</w:t>
            </w:r>
            <w:r>
              <w:rPr>
                <w:rFonts w:cs="Arial" w:ascii="Swis721 BT" w:hAnsi="Swis721 BT"/>
                <w:sz w:val="20"/>
                <w:szCs w:val="20"/>
                <w:lang w:val="ca-ES"/>
              </w:rPr>
              <w:br/>
            </w:r>
            <w:r>
              <w:rPr>
                <w:rStyle w:val="ElGlobusTitol02rougecharacter"/>
                <w:rFonts w:ascii="Swis721 BT" w:hAnsi="Swis721 BT"/>
                <w:b w:val="false"/>
                <w:sz w:val="20"/>
                <w:szCs w:val="20"/>
                <w:lang w:val="pt-BR"/>
              </w:rPr>
              <w:t>Durada</w:t>
            </w:r>
            <w:r>
              <w:rPr>
                <w:rFonts w:ascii="Swis721 BT" w:hAnsi="Swis721 BT"/>
                <w:sz w:val="20"/>
                <w:szCs w:val="20"/>
                <w:lang w:val="pt-BR"/>
              </w:rPr>
              <w:t xml:space="preserve"> 2 hores</w:t>
              <w:br/>
            </w:r>
            <w:r>
              <w:rPr>
                <w:rStyle w:val="ElGlobusTitol02rougecharacter"/>
                <w:rFonts w:ascii="Swis721 BT" w:hAnsi="Swis721 BT"/>
                <w:b w:val="false"/>
                <w:sz w:val="20"/>
                <w:szCs w:val="20"/>
                <w:lang w:val="pt-BR"/>
              </w:rPr>
              <w:t>Edats</w:t>
            </w:r>
            <w:r>
              <w:rPr>
                <w:rFonts w:ascii="Swis721 BT" w:hAnsi="Swis721 BT"/>
                <w:sz w:val="20"/>
                <w:szCs w:val="20"/>
                <w:lang w:val="pt-BR"/>
              </w:rPr>
              <w:t xml:space="preserve"> </w:t>
            </w:r>
            <w:r>
              <w:rPr>
                <w:rFonts w:cs="Arial" w:ascii="Swis721 BT" w:hAnsi="Swis721 BT"/>
                <w:sz w:val="20"/>
                <w:szCs w:val="20"/>
                <w:lang w:val="ca-ES"/>
              </w:rPr>
              <w:t>de 5 a 12 anys</w:t>
              <w:br/>
            </w:r>
            <w:r>
              <w:rPr>
                <w:rStyle w:val="ElGlobusTitol02rougecharacter"/>
                <w:rFonts w:ascii="Swis721 BT" w:hAnsi="Swis721 BT"/>
                <w:b w:val="false"/>
                <w:sz w:val="20"/>
                <w:szCs w:val="20"/>
                <w:lang w:val="pt-BR"/>
              </w:rPr>
              <w:t>Reserves</w:t>
            </w:r>
            <w:r>
              <w:rPr>
                <w:rFonts w:ascii="Swis721 BT" w:hAnsi="Swis721 BT"/>
                <w:sz w:val="20"/>
                <w:szCs w:val="20"/>
                <w:lang w:val="pt-BR"/>
              </w:rPr>
              <w:t xml:space="preserve"> </w:t>
            </w:r>
            <w:r>
              <w:rPr>
                <w:rFonts w:ascii="Swis721 BT" w:hAnsi="Swis721 BT"/>
                <w:sz w:val="20"/>
                <w:szCs w:val="20"/>
                <w:lang w:val="ca-ES"/>
              </w:rPr>
              <w:t>programa.educatiu@fundaciomiro-bcn.org / 934 439 479</w:t>
            </w:r>
          </w:p>
        </w:tc>
      </w:tr>
    </w:tbl>
    <w:p>
      <w:pPr>
        <w:pStyle w:val="ElGlobusParagraph"/>
        <w:rPr/>
      </w:pPr>
      <w:r>
        <w:rPr/>
      </w:r>
    </w:p>
    <w:p>
      <w:pPr>
        <w:pStyle w:val="ElGlobusParagraph"/>
        <w:rPr>
          <w:rFonts w:ascii="Swis721 BT" w:hAnsi="Swis721 BT"/>
          <w:lang w:val="ca-ES"/>
        </w:rPr>
      </w:pPr>
      <w:r>
        <w:rPr>
          <w:rFonts w:ascii="Swis721 BT" w:hAnsi="Swis721 BT"/>
          <w:lang w:val="ca-ES"/>
        </w:rPr>
        <w:t>Aquest taller té per objectiu apropar l’arquitectura als més joves, ajudar-los a entendre quins són els aspectes més importants a l’hora de projectar un edifici i, en definitiva, en què consisteix la feina de l’arquitecte.</w:t>
      </w:r>
    </w:p>
    <w:p>
      <w:pPr>
        <w:pStyle w:val="ElGlobusParagraph"/>
        <w:rPr>
          <w:rFonts w:ascii="Swis721 BT" w:hAnsi="Swis721 BT"/>
          <w:lang w:val="ca-ES"/>
        </w:rPr>
      </w:pPr>
      <w:r>
        <w:rPr>
          <w:rFonts w:ascii="Swis721 BT" w:hAnsi="Swis721 BT"/>
          <w:lang w:val="ca-ES"/>
        </w:rPr>
        <w:t>L’activitat s’inicia amb un recorregut per l’edifici de la Fundació Miró, continua amb el muntatge d’una maqueta a escala 1:20 de l’edifici i s’acaba amb la representació gràfica de la planta i un dels alçats. Aquest procés permet seguir els passos principals del procés de treball d’un arquitecte, si bé a la inversa (veient primer l’obra construïda, després la maqueta i finalment el projecte dibuixat), per tal de facilitar-ne la comprensió.</w:t>
      </w:r>
    </w:p>
    <w:p>
      <w:pPr>
        <w:pStyle w:val="ElGlobusParagraph"/>
        <w:rPr/>
      </w:pPr>
      <w:r>
        <w:rPr/>
        <w:pict>
          <v:rect id="shape_0" stroked="f" style="position:absolute;margin-left:0pt;margin-top:0pt;width:354.7pt;height:94.45pt">
            <v:imagedata r:id="rId6" detectmouseclick="t"/>
            <v:wrap v:type="none"/>
            <v:stroke color="#3465a4" joinstyle="round" endcap="flat"/>
          </v:rect>
        </w:pict>
      </w:r>
    </w:p>
    <w:p>
      <w:pPr>
        <w:pStyle w:val="ElGlobusParagraph"/>
        <w:rPr/>
      </w:pPr>
      <w:r>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ascii="Swis721 BT" w:hAnsi="Swis721 BT"/>
          <w:lang w:val="ca-ES"/>
        </w:rPr>
      </w:pPr>
      <w:r>
        <w:rPr>
          <w:rFonts w:ascii="Swis721 BT" w:hAnsi="Swis721 BT"/>
          <w:lang w:val="ca-ES"/>
        </w:rPr>
      </w:r>
    </w:p>
    <w:p>
      <w:pPr>
        <w:pStyle w:val="Normal"/>
        <w:tabs>
          <w:tab w:val="left" w:pos="540" w:leader="none"/>
          <w:tab w:val="left" w:pos="1080" w:leader="none"/>
        </w:tabs>
        <w:rPr>
          <w:rFonts w:cs="Arial" w:ascii="Swis721 BT" w:hAnsi="Swis721 BT"/>
          <w:bCs/>
          <w:lang w:val="ca-ES"/>
        </w:rPr>
      </w:pPr>
      <w:r>
        <w:rPr>
          <w:rFonts w:cs="Arial" w:ascii="Swis721 BT" w:hAnsi="Swis721 BT"/>
          <w:bCs/>
          <w:lang w:val="ca-ES"/>
        </w:rPr>
      </w:r>
    </w:p>
    <w:p>
      <w:pPr>
        <w:pStyle w:val="ElGlobusTitol01rouge"/>
        <w:rPr>
          <w:rStyle w:val="ElGlobusTitol01rougecharacter"/>
          <w:rFonts w:ascii="Swis721 BT" w:hAnsi="Swis721 BT"/>
          <w:bCs w:val="false"/>
          <w:lang w:val="pt-BR"/>
        </w:rPr>
      </w:pPr>
      <w:r>
        <w:rPr>
          <w:rStyle w:val="ElGlobusTitol01rougecharacter"/>
          <w:rFonts w:ascii="Swis721 BT" w:hAnsi="Swis721 BT"/>
          <w:bCs w:val="false"/>
          <w:lang w:val="pt-BR"/>
        </w:rPr>
        <w:t>El mur perforat</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7"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rPr>
                <w:lang w:val="pt-BR"/>
              </w:rPr>
            </w:pPr>
            <w:r>
              <w:rPr>
                <w:lang w:val="pt-BR"/>
              </w:rPr>
            </w:r>
          </w:p>
          <w:p>
            <w:pPr>
              <w:pStyle w:val="Normal"/>
              <w:ind w:left="0" w:right="0" w:hanging="0"/>
              <w:rPr>
                <w:lang w:val="pt-BR"/>
              </w:rPr>
            </w:pPr>
            <w:r>
              <w:rPr>
                <w:lang w:val="pt-BR"/>
              </w:rPr>
            </w:r>
          </w:p>
          <w:p>
            <w:pPr>
              <w:pStyle w:val="Normal"/>
              <w:ind w:left="0" w:right="0" w:hanging="0"/>
              <w:jc w:val="left"/>
              <w:rPr>
                <w:rFonts w:cs="Arial" w:ascii="Swis721 BT" w:hAnsi="Swis721 BT"/>
                <w:sz w:val="20"/>
                <w:szCs w:val="20"/>
                <w:lang w:val="ca-ES"/>
              </w:rPr>
            </w:pPr>
            <w:r>
              <w:rPr>
                <w:rStyle w:val="ElGlobusTitol02rougecharacter"/>
                <w:lang w:val="pt-BR"/>
              </w:rPr>
              <w:br/>
            </w:r>
            <w:r>
              <w:rPr>
                <w:rStyle w:val="ElGlobusTitol02rougecharacter"/>
                <w:rFonts w:ascii="Swis721 BT" w:hAnsi="Swis721 BT"/>
                <w:b w:val="false"/>
                <w:lang w:val="pt-BR"/>
              </w:rPr>
              <w:t>Tipus activitat</w:t>
            </w:r>
            <w:r>
              <w:rPr>
                <w:rFonts w:ascii="Swis721 BT" w:hAnsi="Swis721 BT"/>
                <w:sz w:val="20"/>
                <w:szCs w:val="20"/>
                <w:lang w:val="pt-BR"/>
              </w:rPr>
              <w:t xml:space="preserve"> </w:t>
            </w:r>
            <w:r>
              <w:rPr>
                <w:rFonts w:cs="Arial" w:ascii="Swis721 BT" w:hAnsi="Swis721 BT"/>
                <w:sz w:val="20"/>
                <w:szCs w:val="20"/>
                <w:lang w:val="ca-ES"/>
              </w:rPr>
              <w:t>taller obert al públic o per a escoles</w:t>
            </w:r>
            <w:r>
              <w:rPr>
                <w:rFonts w:ascii="Swis721 BT" w:hAnsi="Swis721 BT"/>
                <w:sz w:val="20"/>
                <w:szCs w:val="20"/>
                <w:lang w:val="pt-BR"/>
              </w:rPr>
              <w:br/>
            </w:r>
            <w:r>
              <w:rPr>
                <w:rStyle w:val="ElGlobusTitol02rougecharacter"/>
                <w:rFonts w:ascii="Swis721 BT" w:hAnsi="Swis721 BT"/>
                <w:b w:val="false"/>
                <w:lang w:val="pt-BR"/>
              </w:rPr>
              <w:t>Durada</w:t>
            </w:r>
            <w:r>
              <w:rPr>
                <w:rFonts w:ascii="Swis721 BT" w:hAnsi="Swis721 BT"/>
                <w:sz w:val="20"/>
                <w:szCs w:val="20"/>
                <w:lang w:val="pt-BR"/>
              </w:rPr>
              <w:t xml:space="preserve"> mitja jornada</w:t>
              <w:br/>
            </w:r>
            <w:r>
              <w:rPr>
                <w:rStyle w:val="ElGlobusTitol02rougecharacter"/>
                <w:rFonts w:ascii="Swis721 BT" w:hAnsi="Swis721 BT"/>
                <w:b w:val="false"/>
                <w:lang w:val="pt-BR"/>
              </w:rPr>
              <w:t>Edats</w:t>
            </w:r>
            <w:r>
              <w:rPr>
                <w:rFonts w:ascii="Swis721 BT" w:hAnsi="Swis721 BT"/>
                <w:sz w:val="20"/>
                <w:szCs w:val="20"/>
                <w:lang w:val="pt-BR"/>
              </w:rPr>
              <w:t xml:space="preserve"> </w:t>
            </w:r>
            <w:r>
              <w:rPr>
                <w:rFonts w:cs="Arial" w:ascii="Swis721 BT" w:hAnsi="Swis721 BT"/>
                <w:sz w:val="20"/>
                <w:szCs w:val="20"/>
                <w:lang w:val="ca-ES"/>
              </w:rPr>
              <w:t>totes</w:t>
            </w:r>
          </w:p>
        </w:tc>
      </w:tr>
    </w:tbl>
    <w:p>
      <w:pPr>
        <w:pStyle w:val="ElGlobusParagraph"/>
        <w:rPr/>
      </w:pPr>
      <w:r>
        <w:rPr/>
      </w:r>
    </w:p>
    <w:p>
      <w:pPr>
        <w:pStyle w:val="ElGlobusParagraph"/>
        <w:rPr>
          <w:rFonts w:ascii="Swis721 BT" w:hAnsi="Swis721 BT"/>
          <w:lang w:val="ca-ES"/>
        </w:rPr>
      </w:pPr>
      <w:r>
        <w:rPr>
          <w:rFonts w:ascii="Swis721 BT" w:hAnsi="Swis721 BT"/>
          <w:lang w:val="ca-ES"/>
        </w:rPr>
        <w:t>La façana és el filtre lumínic entre l’interior i l’exterior. Podem tenir obertures horitzontals o verticals, altes o baixes, transparents o translúcides, amb persianes o sense,… ja que cada tipus d’espai requereix un tractament lumínic diferent.</w:t>
      </w:r>
    </w:p>
    <w:p>
      <w:pPr>
        <w:pStyle w:val="ElGlobusParagraph"/>
        <w:rPr>
          <w:rFonts w:ascii="Swis721 BT" w:hAnsi="Swis721 BT"/>
          <w:lang w:val="ca-ES"/>
        </w:rPr>
      </w:pPr>
      <w:r>
        <w:rPr>
          <w:rFonts w:ascii="Swis721 BT" w:hAnsi="Swis721 BT"/>
          <w:lang w:val="ca-ES"/>
        </w:rPr>
        <w:t>A l’inici tenim un llarg “edifici” realitzat a base capses de cartró. Cada una d’aquestes capses té impresa, en el seu interior, la planta d’un habitatge -o part d’ell-.</w:t>
      </w:r>
    </w:p>
    <w:p>
      <w:pPr>
        <w:pStyle w:val="ElGlobusParagraph"/>
        <w:rPr>
          <w:rFonts w:ascii="Swis721 BT" w:hAnsi="Swis721 BT"/>
          <w:lang w:val="ca-ES"/>
        </w:rPr>
      </w:pPr>
      <w:r>
        <w:rPr>
          <w:rFonts w:ascii="Swis721 BT" w:hAnsi="Swis721 BT"/>
          <w:lang w:val="ca-ES"/>
        </w:rPr>
        <w:t>Cadascú ha d’agafar una de les capses del mur i, en funció de la planta que hi hagi impresa, reflexionar sobre la distribució dels espais que donen a façana i dissenyar-hi les obertures que consideri més adequades.</w:t>
      </w:r>
    </w:p>
    <w:p>
      <w:pPr>
        <w:pStyle w:val="ElGlobusParagraph"/>
        <w:rPr>
          <w:rFonts w:ascii="Swis721 BT" w:hAnsi="Swis721 BT"/>
          <w:lang w:val="ca-ES"/>
        </w:rPr>
      </w:pPr>
      <w:r>
        <w:rPr>
          <w:rFonts w:ascii="Swis721 BT" w:hAnsi="Swis721 BT"/>
          <w:lang w:val="ca-ES"/>
        </w:rPr>
        <w:t>Un cop fet, es torna a col·locar la capsa al seu lloc dintre del mur i, d’aquesta manera, cada participant a l’activitat fa la seva aportació a una gran façana col·lectiva que es va transformant al llarg de tot el taller.</w:t>
      </w:r>
    </w:p>
    <w:p>
      <w:pPr>
        <w:pStyle w:val="ElGlobusParagraph"/>
        <w:rPr/>
      </w:pPr>
      <w:r>
        <w:rPr/>
        <w:pict>
          <v:rect id="shape_0" stroked="f" style="position:absolute;margin-left:0pt;margin-top:0pt;width:356.95pt;height:95.95pt">
            <v:imagedata r:id="rId8" detectmouseclick="t"/>
            <v:wrap v:type="none"/>
            <v:stroke color="#3465a4" joinstyle="round" endcap="flat"/>
          </v:rect>
        </w:pict>
      </w:r>
    </w:p>
    <w:p>
      <w:pPr>
        <w:pStyle w:val="ElGlobusTitol01rouge"/>
        <w:pageBreakBefore/>
        <w:rPr>
          <w:rStyle w:val="ElGlobusTitol01rougecharacter"/>
          <w:rFonts w:ascii="Swis721 BT" w:hAnsi="Swis721 BT"/>
          <w:bCs w:val="false"/>
          <w:lang w:val="pt-BR"/>
        </w:rPr>
      </w:pPr>
      <w:r>
        <w:rPr>
          <w:rStyle w:val="ElGlobusTitol01rougecharacter"/>
          <w:rFonts w:ascii="Swis721 BT" w:hAnsi="Swis721 BT"/>
          <w:bCs w:val="false"/>
          <w:lang w:val="pt-BR"/>
        </w:rPr>
        <w:t>Arquitectura doblegada</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9"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jc w:val="left"/>
              <w:rPr>
                <w:rFonts w:cs="Arial" w:ascii="Swis721 BT" w:hAnsi="Swis721 BT"/>
                <w:sz w:val="20"/>
                <w:szCs w:val="20"/>
                <w:lang w:val="ca-ES"/>
              </w:rPr>
            </w:pPr>
            <w:r>
              <w:rPr>
                <w:rStyle w:val="ElGlobusTitol02rougecharacter"/>
                <w:rFonts w:ascii="Swis721 BT" w:hAnsi="Swis721 BT"/>
                <w:b w:val="false"/>
                <w:lang w:val="pt-BR"/>
              </w:rPr>
              <w:t>Tipus activitat</w:t>
            </w:r>
            <w:r>
              <w:rPr>
                <w:rFonts w:ascii="Swis721 BT" w:hAnsi="Swis721 BT"/>
                <w:sz w:val="20"/>
                <w:szCs w:val="20"/>
                <w:lang w:val="pt-BR"/>
              </w:rPr>
              <w:t xml:space="preserve"> </w:t>
            </w:r>
            <w:r>
              <w:rPr>
                <w:rFonts w:cs="Arial" w:ascii="Swis721 BT" w:hAnsi="Swis721 BT"/>
                <w:sz w:val="20"/>
                <w:szCs w:val="20"/>
                <w:lang w:val="ca-ES"/>
              </w:rPr>
              <w:t>taller obert al públic o per a escoles</w:t>
            </w:r>
            <w:r>
              <w:rPr>
                <w:rFonts w:ascii="Swis721 BT" w:hAnsi="Swis721 BT"/>
                <w:sz w:val="20"/>
                <w:szCs w:val="20"/>
                <w:lang w:val="pt-BR"/>
              </w:rPr>
              <w:br/>
            </w:r>
            <w:r>
              <w:rPr>
                <w:rStyle w:val="ElGlobusTitol02rougecharacter"/>
                <w:rFonts w:ascii="Swis721 BT" w:hAnsi="Swis721 BT"/>
                <w:b w:val="false"/>
                <w:lang w:val="pt-BR"/>
              </w:rPr>
              <w:t>Durada</w:t>
            </w:r>
            <w:r>
              <w:rPr>
                <w:rFonts w:ascii="Swis721 BT" w:hAnsi="Swis721 BT"/>
                <w:sz w:val="20"/>
                <w:szCs w:val="20"/>
                <w:lang w:val="pt-BR"/>
              </w:rPr>
              <w:t xml:space="preserve"> </w:t>
            </w:r>
            <w:r>
              <w:rPr>
                <w:rFonts w:cs="Arial" w:ascii="Swis721 BT" w:hAnsi="Swis721 BT"/>
                <w:sz w:val="20"/>
                <w:szCs w:val="20"/>
                <w:lang w:val="ca-ES"/>
              </w:rPr>
              <w:t>2 hores o més</w:t>
            </w:r>
            <w:r>
              <w:rPr>
                <w:rFonts w:ascii="Swis721 BT" w:hAnsi="Swis721 BT"/>
                <w:sz w:val="20"/>
                <w:szCs w:val="20"/>
                <w:lang w:val="pt-BR"/>
              </w:rPr>
              <w:br/>
            </w:r>
            <w:r>
              <w:rPr>
                <w:rStyle w:val="ElGlobusTitol02rougecharacter"/>
                <w:rFonts w:ascii="Swis721 BT" w:hAnsi="Swis721 BT"/>
                <w:b w:val="false"/>
                <w:lang w:val="pt-BR"/>
              </w:rPr>
              <w:t>Edats</w:t>
            </w:r>
            <w:r>
              <w:rPr>
                <w:rFonts w:ascii="Swis721 BT" w:hAnsi="Swis721 BT"/>
                <w:sz w:val="20"/>
                <w:szCs w:val="20"/>
                <w:lang w:val="pt-BR"/>
              </w:rPr>
              <w:t xml:space="preserve"> majors </w:t>
            </w:r>
            <w:r>
              <w:rPr>
                <w:rFonts w:cs="Arial" w:ascii="Swis721 BT" w:hAnsi="Swis721 BT"/>
                <w:sz w:val="20"/>
                <w:szCs w:val="20"/>
                <w:lang w:val="ca-ES"/>
              </w:rPr>
              <w:t>de 5 anys</w:t>
            </w:r>
          </w:p>
        </w:tc>
      </w:tr>
    </w:tbl>
    <w:p>
      <w:pPr>
        <w:pStyle w:val="ElGlobusParagraph"/>
        <w:rPr/>
      </w:pPr>
      <w:r>
        <w:rPr/>
      </w:r>
    </w:p>
    <w:p>
      <w:pPr>
        <w:pStyle w:val="ElGlobusParagraph"/>
        <w:rPr>
          <w:rFonts w:ascii="Swis721 BT" w:hAnsi="Swis721 BT"/>
          <w:lang w:val="ca-ES"/>
        </w:rPr>
      </w:pPr>
      <w:r>
        <w:rPr>
          <w:rFonts w:ascii="Swis721 BT" w:hAnsi="Swis721 BT"/>
          <w:lang w:val="ca-ES"/>
        </w:rPr>
        <w:t>La papiroflèxia és la tècnica de construcció d’objectes en paper plegat sense tallar, enganxar ni afegir cap element.</w:t>
      </w:r>
    </w:p>
    <w:p>
      <w:pPr>
        <w:pStyle w:val="ElGlobusParagraph"/>
        <w:rPr>
          <w:rFonts w:ascii="Swis721 BT" w:hAnsi="Swis721 BT"/>
          <w:lang w:val="ca-ES"/>
        </w:rPr>
      </w:pPr>
      <w:r>
        <w:rPr>
          <w:rFonts w:ascii="Swis721 BT" w:hAnsi="Swis721 BT"/>
          <w:lang w:val="ca-ES"/>
        </w:rPr>
        <w:t>Si a la tècnica de la papiroflèxia li sumem el poder fer alguns talls ben simples, podem fer que un paper passi en un moment de les dues a les tres dimensions i que generi volums i espais arquitectònicament molt interessants.</w:t>
      </w:r>
    </w:p>
    <w:p>
      <w:pPr>
        <w:pStyle w:val="ElGlobusParagraph"/>
        <w:rPr>
          <w:rFonts w:ascii="Swis721 BT" w:hAnsi="Swis721 BT"/>
          <w:lang w:val="ca-ES"/>
        </w:rPr>
      </w:pPr>
      <w:r>
        <w:rPr>
          <w:rFonts w:ascii="Swis721 BT" w:hAnsi="Swis721 BT"/>
          <w:lang w:val="ca-ES"/>
        </w:rPr>
        <w:t>A partir de diverses làmines amb les línies de tall i de plec ja marcades, i de dificultat variable, cada participant pot escollir, també en funció de l’edat, la volumetria que vol realitzar.</w:t>
      </w:r>
    </w:p>
    <w:p>
      <w:pPr>
        <w:pStyle w:val="ElGlobusParagraph"/>
        <w:rPr>
          <w:rFonts w:ascii="Swis721 BT" w:hAnsi="Swis721 BT"/>
          <w:lang w:val="ca-ES"/>
        </w:rPr>
      </w:pPr>
      <w:r>
        <w:rPr>
          <w:rFonts w:ascii="Swis721 BT" w:hAnsi="Swis721 BT"/>
          <w:lang w:val="ca-ES"/>
        </w:rPr>
        <w:t>Els participants són convidants a deixar la seva construcció sobre una gran taula, de manera que totes les aportacions generen una gran obra col·lectiva, una gran ciutat en procés de canvi constant, ja que cadascú pot tornar a recollir la seva obra quan marxi cap a casa.</w:t>
      </w:r>
    </w:p>
    <w:p>
      <w:pPr>
        <w:pStyle w:val="ElGlobusParagraph"/>
        <w:rPr/>
      </w:pPr>
      <w:r>
        <w:rPr/>
        <w:pict>
          <v:rect id="shape_0" stroked="f" style="position:absolute;margin-left:0pt;margin-top:0pt;width:354.7pt;height:94.45pt">
            <v:imagedata r:id="rId10" detectmouseclick="t"/>
            <v:wrap v:type="none"/>
            <v:stroke color="#3465a4" joinstyle="round" endcap="flat"/>
          </v:rect>
        </w:pict>
      </w:r>
    </w:p>
    <w:p>
      <w:pPr>
        <w:pStyle w:val="ElGlobusTitol01rouge"/>
        <w:pageBreakBefore/>
        <w:rPr>
          <w:rStyle w:val="ElGlobusTitol01rougecharacter"/>
          <w:rFonts w:ascii="Swis721 BT" w:hAnsi="Swis721 BT"/>
          <w:bCs w:val="false"/>
          <w:lang w:val="pt-BR"/>
        </w:rPr>
      </w:pPr>
      <w:r>
        <w:rPr>
          <w:rStyle w:val="ElGlobusTitol01rougecharacter"/>
          <w:rFonts w:ascii="Swis721 BT" w:hAnsi="Swis721 BT"/>
          <w:bCs w:val="false"/>
          <w:lang w:val="pt-BR"/>
        </w:rPr>
        <w:t>Repensem l’habitatge</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11"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jc w:val="left"/>
              <w:rPr>
                <w:rFonts w:cs="Arial" w:ascii="Swis721 BT" w:hAnsi="Swis721 BT"/>
                <w:sz w:val="20"/>
                <w:szCs w:val="20"/>
                <w:lang w:val="ca-ES"/>
              </w:rPr>
            </w:pPr>
            <w:r>
              <w:rPr>
                <w:rStyle w:val="ElGlobusTitol02rougecharacter"/>
                <w:rFonts w:ascii="Swis721 BT" w:hAnsi="Swis721 BT"/>
                <w:b w:val="false"/>
                <w:sz w:val="20"/>
                <w:szCs w:val="20"/>
                <w:lang w:val="pt-BR"/>
              </w:rPr>
              <w:t>Reserves</w:t>
            </w:r>
            <w:r>
              <w:rPr>
                <w:rFonts w:ascii="Swis721 BT" w:hAnsi="Swis721 BT"/>
                <w:sz w:val="20"/>
                <w:szCs w:val="20"/>
                <w:lang w:val="pt-BR"/>
              </w:rPr>
              <w:t xml:space="preserve"> </w:t>
            </w:r>
            <w:r>
              <w:rPr>
                <w:rStyle w:val="ElGlobusTitol02rougecharacter"/>
                <w:rFonts w:ascii="Swis721 BT" w:hAnsi="Swis721 BT"/>
                <w:b w:val="false"/>
                <w:lang w:val="pt-BR"/>
              </w:rPr>
              <w:t>Tipus activitat</w:t>
            </w:r>
            <w:r>
              <w:rPr>
                <w:rFonts w:ascii="Swis721 BT" w:hAnsi="Swis721 BT"/>
                <w:sz w:val="20"/>
                <w:szCs w:val="20"/>
                <w:lang w:val="pt-BR"/>
              </w:rPr>
              <w:t xml:space="preserve"> </w:t>
            </w:r>
            <w:r>
              <w:rPr>
                <w:rFonts w:cs="Arial" w:ascii="Swis721 BT" w:hAnsi="Swis721 BT"/>
                <w:sz w:val="20"/>
                <w:szCs w:val="20"/>
                <w:lang w:val="ca-ES"/>
              </w:rPr>
              <w:t>taller per a escoles</w:t>
            </w:r>
            <w:r>
              <w:rPr>
                <w:rFonts w:ascii="Swis721 BT" w:hAnsi="Swis721 BT"/>
                <w:sz w:val="20"/>
                <w:szCs w:val="20"/>
                <w:lang w:val="pt-BR"/>
              </w:rPr>
              <w:br/>
            </w:r>
            <w:r>
              <w:rPr>
                <w:rStyle w:val="ElGlobusTitol02rougecharacter"/>
                <w:rFonts w:ascii="Swis721 BT" w:hAnsi="Swis721 BT"/>
                <w:b w:val="false"/>
                <w:lang w:val="pt-BR"/>
              </w:rPr>
              <w:t>Durada</w:t>
            </w:r>
            <w:r>
              <w:rPr>
                <w:rFonts w:ascii="Swis721 BT" w:hAnsi="Swis721 BT"/>
                <w:sz w:val="20"/>
                <w:szCs w:val="20"/>
                <w:lang w:val="pt-BR"/>
              </w:rPr>
              <w:t xml:space="preserve"> </w:t>
            </w:r>
            <w:r>
              <w:rPr>
                <w:rFonts w:cs="Arial" w:ascii="Swis721 BT" w:hAnsi="Swis721 BT"/>
                <w:sz w:val="20"/>
                <w:szCs w:val="20"/>
                <w:lang w:val="ca-ES"/>
              </w:rPr>
              <w:t xml:space="preserve">2 hores </w:t>
            </w:r>
            <w:r>
              <w:rPr>
                <w:rFonts w:ascii="Swis721 BT" w:hAnsi="Swis721 BT"/>
                <w:sz w:val="20"/>
                <w:szCs w:val="20"/>
                <w:lang w:val="pt-BR"/>
              </w:rPr>
              <w:br/>
            </w:r>
            <w:r>
              <w:rPr>
                <w:rStyle w:val="ElGlobusTitol02rougecharacter"/>
                <w:rFonts w:ascii="Swis721 BT" w:hAnsi="Swis721 BT"/>
                <w:b w:val="false"/>
                <w:lang w:val="pt-BR"/>
              </w:rPr>
              <w:t>Edats</w:t>
            </w:r>
            <w:r>
              <w:rPr>
                <w:rFonts w:ascii="Swis721 BT" w:hAnsi="Swis721 BT"/>
                <w:sz w:val="20"/>
                <w:szCs w:val="20"/>
                <w:lang w:val="pt-BR"/>
              </w:rPr>
              <w:t xml:space="preserve"> </w:t>
            </w:r>
            <w:r>
              <w:rPr>
                <w:rFonts w:cs="Arial" w:ascii="Swis721 BT" w:hAnsi="Swis721 BT"/>
                <w:sz w:val="20"/>
                <w:szCs w:val="20"/>
                <w:lang w:val="ca-ES"/>
              </w:rPr>
              <w:t>de 4 a 12 anys</w:t>
            </w:r>
          </w:p>
        </w:tc>
      </w:tr>
    </w:tbl>
    <w:p>
      <w:pPr>
        <w:pStyle w:val="ElGlobusParagraph"/>
        <w:rPr/>
      </w:pPr>
      <w:r>
        <w:rPr/>
      </w:r>
    </w:p>
    <w:p>
      <w:pPr>
        <w:pStyle w:val="ElGlobusParagraph"/>
        <w:rPr>
          <w:rFonts w:ascii="Swis721 BT" w:hAnsi="Swis721 BT"/>
          <w:lang w:val="ca-ES"/>
        </w:rPr>
      </w:pPr>
      <w:r>
        <w:rPr>
          <w:rFonts w:ascii="Swis721 BT" w:hAnsi="Swis721 BT"/>
          <w:lang w:val="ca-ES"/>
        </w:rPr>
        <w:t>Aquest taller pretén que els participants reflexionin sobre la nostra manera de viure a partir de l’observació dels espais domèstics que s’han anat generant, al llarg de la història, en altres cultures.</w:t>
      </w:r>
    </w:p>
    <w:p>
      <w:pPr>
        <w:pStyle w:val="ElGlobusParagraph"/>
        <w:rPr>
          <w:rFonts w:ascii="Swis721 BT" w:hAnsi="Swis721 BT"/>
          <w:lang w:val="ca-ES"/>
        </w:rPr>
      </w:pPr>
      <w:r>
        <w:rPr>
          <w:rFonts w:ascii="Swis721 BT" w:hAnsi="Swis721 BT"/>
          <w:lang w:val="ca-ES"/>
        </w:rPr>
        <w:t>Els iglús, les yurtes, les cases sota terra, els palafits,… Tot ells són exemples d’arquitectures “llunyanes” adaptades perfectament a les circumstàncies de l’entorn on es troben (condicions climàtiques, característiques del terreny, nomadisme o sedentarisme de la comunitat,…).</w:t>
      </w:r>
    </w:p>
    <w:p>
      <w:pPr>
        <w:pStyle w:val="ElGlobusParagraph"/>
        <w:rPr>
          <w:rFonts w:ascii="Swis721 BT" w:hAnsi="Swis721 BT"/>
          <w:lang w:val="ca-ES"/>
        </w:rPr>
      </w:pPr>
      <w:r>
        <w:rPr>
          <w:rFonts w:ascii="Swis721 BT" w:hAnsi="Swis721 BT"/>
          <w:lang w:val="ca-ES"/>
        </w:rPr>
        <w:t>Per entendre l’origen de l’arquitectura, la seva essència, però també per conèixer’ns millor a nosaltres mateixos, aquesta activitat proposa als assistents que pensin com distribuirien les plantes d’aquests habitatges d’altres cultures.</w:t>
      </w:r>
    </w:p>
    <w:p>
      <w:pPr>
        <w:pStyle w:val="ElGlobusParagraph"/>
        <w:rPr/>
      </w:pPr>
      <w:r>
        <w:rPr/>
        <w:pict>
          <v:rect id="shape_0" stroked="f" style="position:absolute;margin-left:0pt;margin-top:0pt;width:356.95pt;height:95.95pt">
            <v:imagedata r:id="rId12" detectmouseclick="t"/>
            <v:wrap v:type="none"/>
            <v:stroke color="#3465a4" joinstyle="round" endcap="flat"/>
          </v:rect>
        </w:pict>
      </w:r>
    </w:p>
    <w:p>
      <w:pPr>
        <w:pStyle w:val="ElGlobusTitol01rouge"/>
        <w:pageBreakBefore/>
        <w:rPr>
          <w:rStyle w:val="ElGlobusTitol01rougecharacter"/>
          <w:rFonts w:ascii="Swis721 BT" w:hAnsi="Swis721 BT"/>
          <w:bCs w:val="false"/>
          <w:lang w:val="pt-BR"/>
        </w:rPr>
      </w:pPr>
      <w:r>
        <w:rPr>
          <w:rStyle w:val="ElGlobusTitol01rougecharacter"/>
          <w:rFonts w:ascii="Swis721 BT" w:hAnsi="Swis721 BT"/>
          <w:bCs w:val="false"/>
          <w:lang w:val="pt-BR"/>
        </w:rPr>
        <w:t>Reciclem l’Eixample</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13"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jc w:val="left"/>
              <w:rPr>
                <w:rFonts w:cs="Arial" w:ascii="Swis721 BT" w:hAnsi="Swis721 BT"/>
                <w:sz w:val="20"/>
                <w:szCs w:val="20"/>
                <w:lang w:val="ca-ES"/>
              </w:rPr>
            </w:pPr>
            <w:r>
              <w:rPr>
                <w:rStyle w:val="ElGlobusTitol02rougecharacter"/>
                <w:rFonts w:ascii="Swis721 BT" w:hAnsi="Swis721 BT"/>
                <w:b w:val="false"/>
                <w:lang w:val="pt-BR"/>
              </w:rPr>
              <w:t>Tipus activitat</w:t>
            </w:r>
            <w:r>
              <w:rPr>
                <w:rFonts w:ascii="Swis721 BT" w:hAnsi="Swis721 BT"/>
                <w:sz w:val="20"/>
                <w:szCs w:val="20"/>
                <w:lang w:val="pt-BR"/>
              </w:rPr>
              <w:t xml:space="preserve"> </w:t>
            </w:r>
            <w:r>
              <w:rPr>
                <w:rFonts w:cs="Arial" w:ascii="Swis721 BT" w:hAnsi="Swis721 BT"/>
                <w:sz w:val="20"/>
                <w:szCs w:val="20"/>
                <w:lang w:val="ca-ES"/>
              </w:rPr>
              <w:t xml:space="preserve">taller obert al públic o per a escoles </w:t>
            </w:r>
            <w:r>
              <w:rPr>
                <w:rFonts w:ascii="Swis721 BT" w:hAnsi="Swis721 BT"/>
                <w:sz w:val="20"/>
                <w:szCs w:val="20"/>
                <w:lang w:val="pt-BR"/>
              </w:rPr>
              <w:br/>
            </w:r>
            <w:r>
              <w:rPr>
                <w:rStyle w:val="ElGlobusTitol02rougecharacter"/>
                <w:rFonts w:ascii="Swis721 BT" w:hAnsi="Swis721 BT"/>
                <w:b w:val="false"/>
                <w:lang w:val="pt-BR"/>
              </w:rPr>
              <w:t>Durada</w:t>
            </w:r>
            <w:r>
              <w:rPr>
                <w:rFonts w:ascii="Swis721 BT" w:hAnsi="Swis721 BT"/>
                <w:sz w:val="20"/>
                <w:szCs w:val="20"/>
                <w:lang w:val="pt-BR"/>
              </w:rPr>
              <w:t xml:space="preserve"> </w:t>
            </w:r>
            <w:r>
              <w:rPr>
                <w:rFonts w:cs="Arial" w:ascii="Swis721 BT" w:hAnsi="Swis721 BT"/>
                <w:sz w:val="20"/>
                <w:szCs w:val="20"/>
                <w:lang w:val="ca-ES"/>
              </w:rPr>
              <w:t xml:space="preserve">2 hores </w:t>
            </w:r>
            <w:r>
              <w:rPr>
                <w:rFonts w:ascii="Swis721 BT" w:hAnsi="Swis721 BT"/>
                <w:sz w:val="20"/>
                <w:szCs w:val="20"/>
                <w:lang w:val="pt-BR"/>
              </w:rPr>
              <w:br/>
            </w:r>
            <w:r>
              <w:rPr>
                <w:rStyle w:val="ElGlobusTitol02rougecharacter"/>
                <w:rFonts w:ascii="Swis721 BT" w:hAnsi="Swis721 BT"/>
                <w:b w:val="false"/>
                <w:lang w:val="pt-BR"/>
              </w:rPr>
              <w:t>Edats</w:t>
            </w:r>
            <w:r>
              <w:rPr>
                <w:rFonts w:ascii="Swis721 BT" w:hAnsi="Swis721 BT"/>
                <w:sz w:val="20"/>
                <w:szCs w:val="20"/>
                <w:lang w:val="pt-BR"/>
              </w:rPr>
              <w:t xml:space="preserve"> </w:t>
            </w:r>
            <w:r>
              <w:rPr>
                <w:rFonts w:cs="Arial" w:ascii="Swis721 BT" w:hAnsi="Swis721 BT"/>
                <w:sz w:val="20"/>
                <w:szCs w:val="20"/>
                <w:lang w:val="ca-ES"/>
              </w:rPr>
              <w:t>de 4 a 12 anys i famílies</w:t>
            </w:r>
          </w:p>
        </w:tc>
      </w:tr>
    </w:tbl>
    <w:p>
      <w:pPr>
        <w:pStyle w:val="ElGlobusParagraph"/>
        <w:rPr/>
      </w:pPr>
      <w:r>
        <w:rPr/>
      </w:r>
    </w:p>
    <w:p>
      <w:pPr>
        <w:pStyle w:val="ElGlobusParagraph"/>
        <w:rPr>
          <w:rFonts w:ascii="Swis721 BT" w:hAnsi="Swis721 BT"/>
          <w:lang w:val="ca-ES"/>
        </w:rPr>
      </w:pPr>
      <w:r>
        <w:rPr>
          <w:rFonts w:ascii="Swis721 BT" w:hAnsi="Swis721 BT"/>
          <w:lang w:val="ca-ES"/>
        </w:rPr>
        <w:t>El taller “Reciclem l’Eixample” pretén, en primer lloc, fer entendre als nens i nenes què és i com és l’Eixample de Barcelona i, en segon lloc, intentar que, mitjançant una reflexió sobre les mancances o aspectes que es podrien millorar, proposin noves maneres de fer l’Eixample i les construeixin en una gran maqueta col·lectiva a escala 1/200.</w:t>
      </w:r>
    </w:p>
    <w:p>
      <w:pPr>
        <w:pStyle w:val="ElGlobusParagraph"/>
        <w:rPr>
          <w:rFonts w:ascii="Swis721 BT" w:hAnsi="Swis721 BT"/>
          <w:lang w:val="ca-ES"/>
        </w:rPr>
      </w:pPr>
      <w:r>
        <w:rPr>
          <w:rFonts w:ascii="Swis721 BT" w:hAnsi="Swis721 BT"/>
          <w:lang w:val="ca-ES"/>
        </w:rPr>
        <w:t>La primera part del taller es desenvolupa amb l’ajuda d’un qüestionari que anima els estudiants a descobrir-ne les respostes, però, sobretot, els ajuda a preguntar-se sobre el barri, a fer-ne una crítica constructiva i, en definitiva, a crear-se’n una opinió personal. La segona part, la maqueta, esdevé la materializació d’aquesta opinió, la forma d’expressar l’Eixample que cadascú desitjaria, construint les propostes més personals, ambicioses i originals.</w:t>
      </w:r>
    </w:p>
    <w:p>
      <w:pPr>
        <w:pStyle w:val="ElGlobusParagraph"/>
        <w:rPr/>
      </w:pPr>
      <w:r>
        <w:rPr/>
        <w:pict>
          <v:rect id="shape_0" stroked="f" style="position:absolute;margin-left:0pt;margin-top:0pt;width:356.95pt;height:95.2pt">
            <v:imagedata r:id="rId14" detectmouseclick="t"/>
            <v:wrap v:type="none"/>
            <v:stroke color="#3465a4" joinstyle="round" endcap="flat"/>
          </v:rect>
        </w:pict>
      </w:r>
    </w:p>
    <w:p>
      <w:pPr>
        <w:pStyle w:val="ElGlobusTitol01rouge"/>
        <w:pageBreakBefore/>
        <w:rPr>
          <w:rStyle w:val="ElGlobusTitol01rougecharacter"/>
          <w:rFonts w:ascii="Swis721 BT" w:hAnsi="Swis721 BT"/>
          <w:bCs w:val="false"/>
          <w:lang w:val="pt-BR"/>
        </w:rPr>
      </w:pPr>
      <w:r>
        <w:rPr>
          <w:rStyle w:val="ElGlobusTitol01rougecharacter"/>
          <w:rFonts w:ascii="Swis721 BT" w:hAnsi="Swis721 BT"/>
          <w:bCs w:val="false"/>
          <w:lang w:val="pt-BR"/>
        </w:rPr>
        <w:t>Les 3 dimensions de l’arquitectura</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15"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jc w:val="left"/>
              <w:rPr>
                <w:rFonts w:cs="Arial" w:ascii="Swis721 BT" w:hAnsi="Swis721 BT"/>
                <w:sz w:val="20"/>
                <w:szCs w:val="20"/>
                <w:lang w:val="ca-ES"/>
              </w:rPr>
            </w:pPr>
            <w:r>
              <w:rPr>
                <w:rStyle w:val="ElGlobusTitol02rougecharacter"/>
                <w:rFonts w:ascii="Swis721 BT" w:hAnsi="Swis721 BT"/>
                <w:b w:val="false"/>
                <w:lang w:val="pt-BR"/>
              </w:rPr>
              <w:t>Tipus activitat</w:t>
            </w:r>
            <w:r>
              <w:rPr>
                <w:rFonts w:ascii="Swis721 BT" w:hAnsi="Swis721 BT"/>
                <w:sz w:val="20"/>
                <w:szCs w:val="20"/>
                <w:lang w:val="pt-BR"/>
              </w:rPr>
              <w:t xml:space="preserve"> Jornada d’Arquitectura per a famílies</w:t>
              <w:br/>
            </w:r>
            <w:r>
              <w:rPr>
                <w:rFonts w:ascii="Swis721 BT" w:hAnsi="Swis721 BT"/>
                <w:color w:val="CC0000"/>
                <w:sz w:val="20"/>
                <w:szCs w:val="20"/>
                <w:lang w:val="pt-BR"/>
              </w:rPr>
              <w:t>Lloc</w:t>
            </w:r>
            <w:r>
              <w:rPr>
                <w:rFonts w:ascii="Swis721 BT" w:hAnsi="Swis721 BT"/>
                <w:sz w:val="20"/>
                <w:szCs w:val="20"/>
                <w:lang w:val="pt-BR"/>
              </w:rPr>
              <w:t xml:space="preserve"> La Pedrera (Casa Milà). Pg. de Gràcia, 92 / C. Provença, 261-265</w:t>
              <w:br/>
            </w:r>
            <w:r>
              <w:rPr>
                <w:rStyle w:val="ElGlobusTitol02rougecharacter"/>
                <w:rFonts w:ascii="Swis721 BT" w:hAnsi="Swis721 BT"/>
                <w:b w:val="false"/>
                <w:lang w:val="pt-BR"/>
              </w:rPr>
              <w:t>Horari</w:t>
            </w:r>
            <w:r>
              <w:rPr>
                <w:rFonts w:ascii="Swis721 BT" w:hAnsi="Swis721 BT"/>
                <w:sz w:val="20"/>
                <w:szCs w:val="20"/>
                <w:lang w:val="pt-BR"/>
              </w:rPr>
              <w:t xml:space="preserve"> 10.00-19.00h</w:t>
              <w:br/>
            </w:r>
            <w:r>
              <w:rPr>
                <w:rStyle w:val="ElGlobusTitol02rougecharacter"/>
                <w:rFonts w:ascii="Swis721 BT" w:hAnsi="Swis721 BT"/>
                <w:b w:val="false"/>
                <w:lang w:val="pt-BR"/>
              </w:rPr>
              <w:t>Edats</w:t>
            </w:r>
            <w:r>
              <w:rPr>
                <w:rFonts w:ascii="Swis721 BT" w:hAnsi="Swis721 BT"/>
                <w:sz w:val="20"/>
                <w:szCs w:val="20"/>
                <w:lang w:val="pt-BR"/>
              </w:rPr>
              <w:t xml:space="preserve"> </w:t>
            </w:r>
            <w:r>
              <w:rPr>
                <w:rFonts w:cs="Arial" w:ascii="Swis721 BT" w:hAnsi="Swis721 BT"/>
                <w:sz w:val="20"/>
                <w:szCs w:val="20"/>
                <w:lang w:val="ca-ES"/>
              </w:rPr>
              <w:t>a partir de 4 anys</w:t>
            </w:r>
          </w:p>
        </w:tc>
      </w:tr>
    </w:tbl>
    <w:p>
      <w:pPr>
        <w:pStyle w:val="ElGlobusParagraph"/>
        <w:spacing w:lineRule="exact" w:line="255"/>
        <w:rPr>
          <w:rFonts w:cs="Arial" w:ascii="Swis721 BT" w:hAnsi="Swis721 BT"/>
          <w:lang w:val="ca-ES"/>
        </w:rPr>
      </w:pPr>
      <w:r>
        <w:rPr>
          <w:rFonts w:cs="Arial" w:ascii="Swis721 BT" w:hAnsi="Swis721 BT"/>
          <w:lang w:val="ca-ES"/>
        </w:rPr>
        <w:t>Jornada familiar i gratuïta d’Arquitectura a La Pedrera de Catalunya Caixa, amb tallers, jocs, contes, espectacles i múltiples activitats per gaudir i aprendre durant tot el dia.</w:t>
      </w:r>
    </w:p>
    <w:p>
      <w:pPr>
        <w:pStyle w:val="ElGlobusTitol04"/>
        <w:spacing w:lineRule="exact" w:line="255" w:before="113" w:after="58"/>
        <w:rPr>
          <w:rStyle w:val="ElGlobusTitol04rougecharacter"/>
          <w:color w:val="000000"/>
        </w:rPr>
      </w:pPr>
      <w:r>
        <w:rPr>
          <w:rStyle w:val="ElGlobusTitol04rougecharacter"/>
          <w:color w:val="000000"/>
        </w:rPr>
        <w:t>Dimensió</w:t>
      </w:r>
    </w:p>
    <w:p>
      <w:pPr>
        <w:pStyle w:val="ElGlobusLlista02"/>
        <w:spacing w:lineRule="exact" w:line="255"/>
        <w:rPr>
          <w:rFonts w:cs="Arial" w:ascii="Swis721 BT" w:hAnsi="Swis721 BT"/>
          <w:lang w:val="ca-ES"/>
        </w:rPr>
      </w:pPr>
      <w:r>
        <w:rPr>
          <w:rFonts w:cs="Arial" w:ascii="Swis721 BT" w:hAnsi="Swis721 BT"/>
          <w:lang w:val="ca-ES"/>
        </w:rPr>
        <w:t>1 1. Distància entre els extrems d’una superfície, d’un cos, etc., segons una línia: la llargada, l’alçada, l’amplada, el gruix. Les tres dimensions de l’espai són longitud, latitud i profunditat.</w:t>
      </w:r>
    </w:p>
    <w:p>
      <w:pPr>
        <w:pStyle w:val="ElGlobusLlista02"/>
        <w:spacing w:lineRule="exact" w:line="255"/>
        <w:rPr>
          <w:rFonts w:cs="Arial" w:ascii="Swis721 BT" w:hAnsi="Swis721 BT"/>
          <w:lang w:val="ca-ES"/>
        </w:rPr>
      </w:pPr>
      <w:r>
        <w:rPr>
          <w:rFonts w:cs="Arial" w:ascii="Swis721 BT" w:hAnsi="Swis721 BT"/>
          <w:lang w:val="ca-ES"/>
        </w:rPr>
        <w:t>2 1. Extensió, grandària, mesura en ample i llarg, o en ample, llarg i alt. Les dimensions d’una plaça, d’una sala, d’un vaixell.</w:t>
      </w:r>
    </w:p>
    <w:p>
      <w:pPr>
        <w:pStyle w:val="ElGlobusParagraph"/>
        <w:spacing w:lineRule="exact" w:line="255"/>
        <w:rPr>
          <w:rFonts w:cs="Arial" w:ascii="Swis721 BT" w:hAnsi="Swis721 BT"/>
          <w:lang w:val="ca-ES"/>
        </w:rPr>
      </w:pPr>
      <w:r>
        <w:rPr>
          <w:rFonts w:cs="Arial" w:ascii="Swis721 BT" w:hAnsi="Swis721 BT"/>
          <w:lang w:val="ca-ES"/>
        </w:rPr>
        <w:t>Tenint com a referència els significats de “dimensió”, tan relacionats amb l’arquitectura, plantegem un programa que s’estructura, precisament, segons la dimensió:</w:t>
      </w:r>
    </w:p>
    <w:p>
      <w:pPr>
        <w:pStyle w:val="ElGlobusLlista02"/>
        <w:spacing w:lineRule="exact" w:line="255"/>
        <w:rPr>
          <w:rFonts w:cs="Arial" w:ascii="Swis721 BT" w:hAnsi="Swis721 BT"/>
          <w:lang w:val="ca-ES"/>
        </w:rPr>
      </w:pPr>
      <w:r>
        <w:rPr>
          <w:rFonts w:cs="Arial" w:ascii="Swis721 BT" w:hAnsi="Swis721 BT"/>
          <w:lang w:val="ca-ES"/>
        </w:rPr>
        <w:t>- espai S (de small): la dimensió domèstica (el pis, l’habitatge)</w:t>
      </w:r>
    </w:p>
    <w:p>
      <w:pPr>
        <w:pStyle w:val="ElGlobusLlista02"/>
        <w:spacing w:lineRule="exact" w:line="255"/>
        <w:rPr>
          <w:rFonts w:cs="Arial" w:ascii="Swis721 BT" w:hAnsi="Swis721 BT"/>
          <w:lang w:val="ca-ES"/>
        </w:rPr>
      </w:pPr>
      <w:r>
        <w:rPr>
          <w:rFonts w:cs="Arial" w:ascii="Swis721 BT" w:hAnsi="Swis721 BT"/>
          <w:lang w:val="ca-ES"/>
        </w:rPr>
        <w:t>- espai M (de medium): la dimensió col·lectiva (l’edifici, els equipaments)</w:t>
      </w:r>
    </w:p>
    <w:p>
      <w:pPr>
        <w:pStyle w:val="ElGlobusLlista02"/>
        <w:spacing w:lineRule="exact" w:line="255"/>
        <w:rPr>
          <w:rFonts w:cs="Arial" w:ascii="Swis721 BT" w:hAnsi="Swis721 BT"/>
          <w:lang w:val="ca-ES"/>
        </w:rPr>
      </w:pPr>
      <w:r>
        <w:rPr>
          <w:rFonts w:cs="Arial" w:ascii="Swis721 BT" w:hAnsi="Swis721 BT"/>
          <w:lang w:val="ca-ES"/>
        </w:rPr>
        <w:t>- espai L (de large): la dimensió urbana (la ciutat, la metròpolis)</w:t>
      </w:r>
    </w:p>
    <w:p>
      <w:pPr>
        <w:pStyle w:val="ElGlobusParagraph"/>
        <w:spacing w:lineRule="exact" w:line="255"/>
        <w:rPr>
          <w:rFonts w:cs="Arial" w:ascii="Swis721 BT" w:hAnsi="Swis721 BT"/>
          <w:lang w:val="ca-ES"/>
        </w:rPr>
      </w:pPr>
      <w:r>
        <w:rPr>
          <w:rFonts w:cs="Arial" w:ascii="Swis721 BT" w:hAnsi="Swis721 BT"/>
          <w:lang w:val="ca-ES"/>
        </w:rPr>
        <w:t>La programació de cada un dels espais consta de dos tipus d’activitats. Unes de “puntuals”, amb una hora d’inici i una hora d’acabada, i una altra de “contínua”, oberta tota la jornada i que permet a qualsevol persona incorporar-s’hi en qualsevol moment i plegar quan vulgui, fent la seva aportació personal a una gran obra col·lectiva que es va construint al llarg de tot el dia.</w:t>
      </w:r>
    </w:p>
    <w:p>
      <w:pPr>
        <w:pStyle w:val="ElGlobusParagraph"/>
        <w:spacing w:lineRule="exact" w:line="255"/>
        <w:rPr/>
      </w:pPr>
      <w:r>
        <w:rPr/>
        <w:pict>
          <v:rect id="shape_0" stroked="f" style="position:absolute;margin-left:0pt;margin-top:0pt;width:356.95pt;height:95.2pt">
            <v:imagedata r:id="rId16" detectmouseclick="t"/>
            <v:wrap v:type="none"/>
            <v:stroke color="#3465a4" joinstyle="round" endcap="flat"/>
          </v:rect>
        </w:pict>
      </w:r>
    </w:p>
    <w:p>
      <w:pPr>
        <w:pStyle w:val="ElGlobusTitol01rouge"/>
        <w:pageBreakBefore/>
        <w:rPr>
          <w:rStyle w:val="ElGlobusTitol01rougecharacter"/>
          <w:rFonts w:ascii="Swis721 BT" w:hAnsi="Swis721 BT"/>
          <w:bCs w:val="false"/>
          <w:lang w:val="pt-BR"/>
        </w:rPr>
      </w:pPr>
      <w:r>
        <w:rPr>
          <w:rStyle w:val="ElGlobusTitol01rougecharacter"/>
          <w:rFonts w:ascii="Swis721 BT" w:hAnsi="Swis721 BT"/>
          <w:bCs w:val="false"/>
          <w:lang w:val="pt-BR"/>
        </w:rPr>
        <w:t>La Casa Bloc</w:t>
        <w:br/>
        <w:t>i l’habitatge 1/11</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17"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jc w:val="left"/>
              <w:rPr>
                <w:rFonts w:ascii="Swis721 BT" w:hAnsi="Swis721 BT"/>
                <w:sz w:val="20"/>
                <w:szCs w:val="20"/>
                <w:lang w:val="pt-BR"/>
              </w:rPr>
            </w:pPr>
            <w:r>
              <w:rPr>
                <w:rStyle w:val="ElGlobusTitol02rougecharacter"/>
                <w:rFonts w:ascii="Swis721 BT" w:hAnsi="Swis721 BT"/>
                <w:b w:val="false"/>
                <w:lang w:val="pt-BR"/>
              </w:rPr>
              <w:t>Tipus activitat</w:t>
            </w:r>
            <w:r>
              <w:rPr>
                <w:rFonts w:ascii="Swis721 BT" w:hAnsi="Swis721 BT"/>
                <w:sz w:val="20"/>
                <w:szCs w:val="20"/>
                <w:lang w:val="pt-BR"/>
              </w:rPr>
              <w:t xml:space="preserve"> </w:t>
            </w:r>
            <w:r>
              <w:rPr>
                <w:rFonts w:cs="Arial" w:ascii="Swis721 BT" w:hAnsi="Swis721 BT"/>
                <w:sz w:val="20"/>
                <w:szCs w:val="20"/>
                <w:lang w:val="ca-ES"/>
              </w:rPr>
              <w:t>visita guiada per a públic en general i per a escoles</w:t>
            </w:r>
            <w:r>
              <w:rPr>
                <w:rFonts w:ascii="Swis721 BT" w:hAnsi="Swis721 BT"/>
                <w:sz w:val="20"/>
                <w:szCs w:val="20"/>
                <w:lang w:val="pt-BR"/>
              </w:rPr>
              <w:br/>
            </w:r>
            <w:r>
              <w:rPr>
                <w:rFonts w:ascii="Swis721 BT" w:hAnsi="Swis721 BT"/>
                <w:color w:val="CC0000"/>
                <w:sz w:val="20"/>
                <w:szCs w:val="20"/>
                <w:lang w:val="pt-BR"/>
              </w:rPr>
              <w:t>Lloc</w:t>
            </w:r>
            <w:r>
              <w:rPr>
                <w:rFonts w:ascii="Swis721 BT" w:hAnsi="Swis721 BT"/>
                <w:sz w:val="20"/>
                <w:szCs w:val="20"/>
                <w:lang w:val="pt-BR"/>
              </w:rPr>
              <w:t xml:space="preserve"> </w:t>
            </w:r>
            <w:r>
              <w:rPr>
                <w:rFonts w:cs="Arial" w:ascii="Swis721 BT" w:hAnsi="Swis721 BT"/>
                <w:sz w:val="20"/>
                <w:szCs w:val="20"/>
                <w:lang w:val="ca-ES"/>
              </w:rPr>
              <w:t>Casa Bloc, Sant Andreu, Barcelona</w:t>
            </w:r>
            <w:r>
              <w:rPr>
                <w:rFonts w:ascii="Swis721 BT" w:hAnsi="Swis721 BT"/>
                <w:sz w:val="20"/>
                <w:szCs w:val="20"/>
                <w:lang w:val="pt-BR"/>
              </w:rPr>
              <w:br/>
            </w:r>
            <w:r>
              <w:rPr>
                <w:rStyle w:val="ElGlobusTitol02rougecharacter"/>
                <w:rFonts w:ascii="Swis721 BT" w:hAnsi="Swis721 BT"/>
                <w:b w:val="false"/>
                <w:lang w:val="pt-BR"/>
              </w:rPr>
              <w:t>Durada</w:t>
            </w:r>
            <w:r>
              <w:rPr>
                <w:rFonts w:ascii="Swis721 BT" w:hAnsi="Swis721 BT"/>
                <w:sz w:val="20"/>
                <w:szCs w:val="20"/>
                <w:lang w:val="pt-BR"/>
              </w:rPr>
              <w:t xml:space="preserve"> </w:t>
            </w:r>
            <w:r>
              <w:rPr>
                <w:rFonts w:ascii="Swis721 BT" w:hAnsi="Swis721 BT"/>
                <w:color w:val="000000"/>
                <w:sz w:val="20"/>
                <w:szCs w:val="20"/>
                <w:lang w:val="ca-ES"/>
              </w:rPr>
              <w:t>1h 30min</w:t>
            </w:r>
            <w:r>
              <w:rPr>
                <w:rFonts w:ascii="Swis721 BT" w:hAnsi="Swis721 BT"/>
                <w:sz w:val="20"/>
                <w:szCs w:val="20"/>
                <w:lang w:val="pt-BR"/>
              </w:rPr>
              <w:br/>
            </w:r>
            <w:r>
              <w:rPr>
                <w:rStyle w:val="ElGlobusTitol02rougecharacter"/>
                <w:rFonts w:ascii="Swis721 BT" w:hAnsi="Swis721 BT"/>
                <w:b w:val="false"/>
                <w:lang w:val="pt-BR"/>
              </w:rPr>
              <w:t>Edats</w:t>
            </w:r>
            <w:r>
              <w:rPr>
                <w:rFonts w:ascii="Swis721 BT" w:hAnsi="Swis721 BT"/>
                <w:sz w:val="20"/>
                <w:szCs w:val="20"/>
                <w:lang w:val="pt-BR"/>
              </w:rPr>
              <w:t xml:space="preserve"> </w:t>
            </w:r>
            <w:r>
              <w:rPr>
                <w:rFonts w:cs="Arial" w:ascii="Swis721 BT" w:hAnsi="Swis721 BT"/>
                <w:sz w:val="20"/>
                <w:szCs w:val="20"/>
                <w:lang w:val="ca-ES"/>
              </w:rPr>
              <w:t>a partir de 8 anys</w:t>
              <w:br/>
            </w:r>
            <w:r>
              <w:rPr>
                <w:rFonts w:cs="Arial" w:ascii="Swis721 BT" w:hAnsi="Swis721 BT"/>
                <w:color w:val="CC0000"/>
                <w:sz w:val="20"/>
                <w:szCs w:val="20"/>
                <w:lang w:val="ca-ES"/>
              </w:rPr>
              <w:t>Reserves</w:t>
            </w:r>
            <w:r>
              <w:rPr>
                <w:rFonts w:cs="Arial" w:ascii="Swis721 BT" w:hAnsi="Swis721 BT"/>
                <w:sz w:val="20"/>
                <w:szCs w:val="20"/>
                <w:lang w:val="ca-ES"/>
              </w:rPr>
              <w:t xml:space="preserve"> </w:t>
            </w:r>
            <w:r>
              <w:rPr>
                <w:rFonts w:ascii="Swis721 BT" w:hAnsi="Swis721 BT"/>
                <w:sz w:val="20"/>
                <w:szCs w:val="20"/>
                <w:lang w:val="pt-BR"/>
              </w:rPr>
              <w:t>www.dhub-bcn.cat</w:t>
            </w:r>
          </w:p>
        </w:tc>
      </w:tr>
    </w:tbl>
    <w:p>
      <w:pPr>
        <w:pStyle w:val="ElGlobusParagraph"/>
        <w:rPr/>
      </w:pPr>
      <w:r>
        <w:rPr/>
      </w:r>
    </w:p>
    <w:p>
      <w:pPr>
        <w:pStyle w:val="ElGlobusParagraph"/>
        <w:rPr>
          <w:rFonts w:ascii="Swis721 BT" w:hAnsi="Swis721 BT"/>
          <w:lang w:val="ca-ES"/>
        </w:rPr>
      </w:pPr>
      <w:r>
        <w:rPr>
          <w:rFonts w:ascii="Swis721 BT" w:hAnsi="Swis721 BT"/>
          <w:lang w:val="ca-ES"/>
        </w:rPr>
        <w:t>La Casa Bloc és un conjunt arquitectònic d’habitatge social construït durant la Segona República pels arquitectes Josep Lluís Sert, Josep Torres Clavé i Joan Baptista Subirana, integrants del GATCPAC.</w:t>
      </w:r>
    </w:p>
    <w:p>
      <w:pPr>
        <w:pStyle w:val="ElGlobusParagraph"/>
        <w:rPr>
          <w:rFonts w:ascii="Swis721 BT" w:hAnsi="Swis721 BT"/>
          <w:lang w:val="ca-ES"/>
        </w:rPr>
      </w:pPr>
      <w:r>
        <w:rPr>
          <w:rFonts w:ascii="Swis721 BT" w:hAnsi="Swis721 BT"/>
          <w:lang w:val="ca-ES"/>
        </w:rPr>
        <w:t>L’edifici, situat al Districte de Sant Andreu de Barcelona, és considerat una mostra única de l’arquitectura racionalista de caràcter social a Catalunya i l’any 1992 va ser declarat bé d’interès cultural en la categoria de monument.</w:t>
      </w:r>
    </w:p>
    <w:p>
      <w:pPr>
        <w:pStyle w:val="ElGlobusParagraph"/>
        <w:rPr>
          <w:rFonts w:ascii="Swis721 BT" w:hAnsi="Swis721 BT"/>
          <w:lang w:val="ca-ES"/>
        </w:rPr>
      </w:pPr>
      <w:r>
        <w:rPr>
          <w:rFonts w:ascii="Swis721 BT" w:hAnsi="Swis721 BT"/>
          <w:lang w:val="ca-ES"/>
        </w:rPr>
        <w:t>La visita inclou entrar a l’habitatge 1/11, pis museïtzat després d’un important projecte de restauració amb l’objectiu de retornar a l’habitatge la seva estructura i l’aspecte originals.</w:t>
      </w:r>
    </w:p>
    <w:p>
      <w:pPr>
        <w:pStyle w:val="ElGlobusParagraph"/>
        <w:rPr/>
      </w:pPr>
      <w:r>
        <w:rPr/>
        <w:pict>
          <v:rect id="shape_0" stroked="f" style="position:absolute;margin-left:0pt;margin-top:0pt;width:362.95pt;height:96.7pt">
            <v:imagedata r:id="rId18" detectmouseclick="t"/>
            <v:wrap v:type="none"/>
            <v:stroke color="#3465a4" joinstyle="round" endcap="flat"/>
          </v:rect>
        </w:pict>
      </w:r>
    </w:p>
    <w:p>
      <w:pPr>
        <w:pStyle w:val="ElGlobusTitol01rouge"/>
        <w:pageBreakBefore/>
        <w:rPr>
          <w:rStyle w:val="ElGlobusTitol01rougecharacter"/>
          <w:rFonts w:ascii="Swis721 BT" w:hAnsi="Swis721 BT"/>
          <w:bCs w:val="false"/>
          <w:sz w:val="20"/>
          <w:szCs w:val="20"/>
          <w:lang w:val="es-ES"/>
        </w:rPr>
      </w:pPr>
      <w:r>
        <w:rPr>
          <w:rStyle w:val="ElGlobusTitol01rougecharacter"/>
          <w:rFonts w:ascii="Swis721 BT" w:hAnsi="Swis721 BT"/>
          <w:bCs w:val="false"/>
          <w:lang w:val="es-ES"/>
        </w:rPr>
        <w:t xml:space="preserve">La Fundació </w:t>
        <w:br/>
        <w:t>Joan Miró (FJM)</w:t>
        <w:br/>
      </w:r>
      <w:r>
        <w:rPr>
          <w:rStyle w:val="ElGlobusTitol01rougecharacter"/>
          <w:rFonts w:ascii="Swis721 BT" w:hAnsi="Swis721 BT"/>
          <w:bCs w:val="false"/>
          <w:sz w:val="20"/>
          <w:szCs w:val="20"/>
          <w:lang w:val="es-ES"/>
        </w:rPr>
        <w:t>Un edifici Mediterrani</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19"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jc w:val="left"/>
              <w:rPr>
                <w:rFonts w:ascii="Swis721 BT" w:hAnsi="Swis721 BT"/>
                <w:sz w:val="20"/>
                <w:szCs w:val="20"/>
                <w:lang w:val="ca-ES"/>
              </w:rPr>
            </w:pPr>
            <w:r>
              <w:rPr>
                <w:rStyle w:val="ElGlobusTitol02rougecharacter"/>
                <w:rFonts w:ascii="Swis721 BT" w:hAnsi="Swis721 BT"/>
                <w:b w:val="false"/>
                <w:lang w:val="pt-BR"/>
              </w:rPr>
              <w:t>Tipus activitat</w:t>
            </w:r>
            <w:r>
              <w:rPr>
                <w:rFonts w:ascii="Swis721 BT" w:hAnsi="Swis721 BT"/>
                <w:sz w:val="20"/>
                <w:szCs w:val="20"/>
                <w:lang w:val="pt-BR"/>
              </w:rPr>
              <w:t xml:space="preserve"> </w:t>
            </w:r>
            <w:r>
              <w:rPr>
                <w:rFonts w:cs="Arial" w:ascii="Swis721 BT" w:hAnsi="Swis721 BT"/>
                <w:sz w:val="20"/>
                <w:szCs w:val="20"/>
                <w:lang w:val="ca-ES"/>
              </w:rPr>
              <w:t>visita guiada per a públic en general i per a escoles</w:t>
            </w:r>
            <w:r>
              <w:rPr>
                <w:rFonts w:ascii="Swis721 BT" w:hAnsi="Swis721 BT"/>
                <w:sz w:val="20"/>
                <w:szCs w:val="20"/>
                <w:lang w:val="pt-BR"/>
              </w:rPr>
              <w:br/>
            </w:r>
            <w:r>
              <w:rPr>
                <w:rFonts w:ascii="Swis721 BT" w:hAnsi="Swis721 BT"/>
                <w:color w:val="CC0000"/>
                <w:sz w:val="20"/>
                <w:szCs w:val="20"/>
                <w:lang w:val="pt-BR"/>
              </w:rPr>
              <w:t>Lloc</w:t>
            </w:r>
            <w:r>
              <w:rPr>
                <w:rFonts w:ascii="Swis721 BT" w:hAnsi="Swis721 BT"/>
                <w:sz w:val="20"/>
                <w:szCs w:val="20"/>
                <w:lang w:val="pt-BR"/>
              </w:rPr>
              <w:t xml:space="preserve"> </w:t>
            </w:r>
            <w:r>
              <w:rPr>
                <w:rFonts w:cs="Arial" w:ascii="Swis721 BT" w:hAnsi="Swis721 BT"/>
                <w:sz w:val="20"/>
                <w:szCs w:val="20"/>
                <w:lang w:val="ca-ES"/>
              </w:rPr>
              <w:t>Fundació Joan Miró, Barcelona</w:t>
            </w:r>
            <w:r>
              <w:rPr>
                <w:rFonts w:ascii="Swis721 BT" w:hAnsi="Swis721 BT"/>
                <w:sz w:val="20"/>
                <w:szCs w:val="20"/>
                <w:lang w:val="pt-BR"/>
              </w:rPr>
              <w:br/>
            </w:r>
            <w:r>
              <w:rPr>
                <w:rStyle w:val="ElGlobusTitol02rougecharacter"/>
                <w:rFonts w:ascii="Swis721 BT" w:hAnsi="Swis721 BT"/>
                <w:b w:val="false"/>
                <w:lang w:val="pt-BR"/>
              </w:rPr>
              <w:t>Durada</w:t>
            </w:r>
            <w:r>
              <w:rPr>
                <w:rFonts w:ascii="Swis721 BT" w:hAnsi="Swis721 BT"/>
                <w:sz w:val="20"/>
                <w:szCs w:val="20"/>
                <w:lang w:val="pt-BR"/>
              </w:rPr>
              <w:t xml:space="preserve"> </w:t>
            </w:r>
            <w:r>
              <w:rPr>
                <w:rFonts w:ascii="Swis721 BT" w:hAnsi="Swis721 BT"/>
                <w:color w:val="000000"/>
                <w:sz w:val="20"/>
                <w:szCs w:val="20"/>
                <w:lang w:val="ca-ES"/>
              </w:rPr>
              <w:t>entre 1h i 1h 30min</w:t>
            </w:r>
            <w:r>
              <w:rPr>
                <w:rFonts w:ascii="Swis721 BT" w:hAnsi="Swis721 BT"/>
                <w:sz w:val="20"/>
                <w:szCs w:val="20"/>
                <w:lang w:val="pt-BR"/>
              </w:rPr>
              <w:br/>
            </w:r>
            <w:r>
              <w:rPr>
                <w:rStyle w:val="ElGlobusTitol02rougecharacter"/>
                <w:rFonts w:ascii="Swis721 BT" w:hAnsi="Swis721 BT"/>
                <w:b w:val="false"/>
                <w:lang w:val="pt-BR"/>
              </w:rPr>
              <w:t>Edats</w:t>
            </w:r>
            <w:r>
              <w:rPr>
                <w:rFonts w:ascii="Swis721 BT" w:hAnsi="Swis721 BT"/>
                <w:sz w:val="20"/>
                <w:szCs w:val="20"/>
                <w:lang w:val="pt-BR"/>
              </w:rPr>
              <w:t xml:space="preserve"> </w:t>
            </w:r>
            <w:r>
              <w:rPr>
                <w:rFonts w:cs="Arial" w:ascii="Swis721 BT" w:hAnsi="Swis721 BT"/>
                <w:sz w:val="20"/>
                <w:szCs w:val="20"/>
                <w:lang w:val="ca-ES"/>
              </w:rPr>
              <w:t>a partir de 8 anys</w:t>
              <w:br/>
            </w:r>
            <w:r>
              <w:rPr>
                <w:rFonts w:cs="Arial" w:ascii="Swis721 BT" w:hAnsi="Swis721 BT"/>
                <w:color w:val="CC0000"/>
                <w:sz w:val="20"/>
                <w:szCs w:val="20"/>
                <w:lang w:val="ca-ES"/>
              </w:rPr>
              <w:t>Reserves</w:t>
            </w:r>
            <w:r>
              <w:rPr>
                <w:rFonts w:cs="Arial" w:ascii="Swis721 BT" w:hAnsi="Swis721 BT"/>
                <w:sz w:val="20"/>
                <w:szCs w:val="20"/>
                <w:lang w:val="ca-ES"/>
              </w:rPr>
              <w:t xml:space="preserve"> </w:t>
            </w:r>
            <w:r>
              <w:rPr>
                <w:rFonts w:ascii="Swis721 BT" w:hAnsi="Swis721 BT"/>
                <w:sz w:val="20"/>
                <w:szCs w:val="20"/>
                <w:lang w:val="ca-ES"/>
              </w:rPr>
              <w:t>programa.educatiu@fundaciomiro-bcn.org / 934 439 479</w:t>
            </w:r>
          </w:p>
        </w:tc>
      </w:tr>
    </w:tbl>
    <w:p>
      <w:pPr>
        <w:pStyle w:val="ElGlobusParagraph"/>
        <w:rPr/>
      </w:pPr>
      <w:r>
        <w:rPr/>
      </w:r>
    </w:p>
    <w:p>
      <w:pPr>
        <w:pStyle w:val="ElGlobusParagraph"/>
        <w:rPr>
          <w:rFonts w:ascii="Swis721 BT" w:hAnsi="Swis721 BT"/>
          <w:lang w:val="ca-ES"/>
        </w:rPr>
      </w:pPr>
      <w:r>
        <w:rPr>
          <w:rFonts w:ascii="Swis721 BT" w:hAnsi="Swis721 BT"/>
          <w:lang w:val="ca-ES"/>
        </w:rPr>
        <w:t>Concebut per Josep Lluís Sert i inaugurat el 1975, l’edifici de la Fundació Joan Miró és un dels pocs edificis a Barcelona d’aquest gran arquitecte català i un magnífic exemple de la coherència entre continent i contingut. La visita, a més, posa atenció en aspectes tant importants en aquest edifici com el recorregut expositiu, la relació entre l’interior i l’exterior, la riquesa formal, l’austeritat en l’ús de materials, l’aprofitament de la llum natural,…</w:t>
      </w:r>
    </w:p>
    <w:p>
      <w:pPr>
        <w:pStyle w:val="ElGlobusParagraph"/>
        <w:rPr>
          <w:rFonts w:ascii="Swis721 BT" w:hAnsi="Swis721 BT"/>
          <w:lang w:val="ca-ES"/>
        </w:rPr>
      </w:pPr>
      <w:r>
        <w:rPr>
          <w:rFonts w:ascii="Swis721 BT" w:hAnsi="Swis721 BT"/>
          <w:lang w:val="ca-ES"/>
        </w:rPr>
        <w:t>També s’ofereix la visita adaptada per invidents.</w:t>
        <w:tab/>
      </w:r>
    </w:p>
    <w:p>
      <w:pPr>
        <w:pStyle w:val="ElGlobusParagraph"/>
        <w:rPr/>
      </w:pPr>
      <w:r>
        <w:rPr/>
        <w:pict>
          <v:rect id="shape_0" stroked="f" style="position:absolute;margin-left:0pt;margin-top:0pt;width:350.95pt;height:96.7pt">
            <v:imagedata r:id="rId20" detectmouseclick="t"/>
            <v:wrap v:type="none"/>
            <v:stroke color="#3465a4" joinstyle="round" endcap="flat"/>
          </v:rect>
        </w:pict>
      </w:r>
    </w:p>
    <w:p>
      <w:pPr>
        <w:pStyle w:val="ElGlobusTitol01rouge"/>
        <w:pageBreakBefore/>
        <w:rPr>
          <w:rStyle w:val="ElGlobusTitol01rougecharacter"/>
          <w:rFonts w:ascii="Swis721 BT" w:hAnsi="Swis721 BT"/>
          <w:bCs w:val="false"/>
          <w:sz w:val="20"/>
          <w:szCs w:val="20"/>
          <w:lang w:val="es-ES"/>
        </w:rPr>
      </w:pPr>
      <w:r>
        <w:rPr>
          <w:rStyle w:val="ElGlobusTitol01rougecharacter"/>
          <w:rFonts w:ascii="Swis721 BT" w:hAnsi="Swis721 BT"/>
          <w:bCs w:val="false"/>
          <w:lang w:val="es-ES"/>
        </w:rPr>
        <w:t>Pavelló alemany</w:t>
      </w:r>
      <w:r>
        <w:rPr>
          <w:rStyle w:val="ElGlobusTitol01rougecharacter"/>
          <w:rFonts w:ascii="Swis721 BT" w:hAnsi="Swis721 BT"/>
          <w:bCs w:val="false"/>
          <w:sz w:val="20"/>
          <w:szCs w:val="20"/>
          <w:lang w:val="es-ES"/>
        </w:rPr>
        <w:br/>
        <w:t>de Mies van der Rohe</w:t>
      </w:r>
    </w:p>
    <w:tbl>
      <w:tblPr>
        <w:jc w:val="left"/>
        <w:tblInd w:w="-257" w:type="dxa"/>
        <w:tblBorders>
          <w:top w:val="nil"/>
          <w:left w:val="nil"/>
          <w:bottom w:val="nil"/>
          <w:insideH w:val="nil"/>
          <w:right w:val="nil"/>
          <w:insideV w:val="nil"/>
        </w:tblBorders>
        <w:tblCellMar>
          <w:top w:w="0" w:type="dxa"/>
          <w:left w:w="108" w:type="dxa"/>
          <w:bottom w:w="0" w:type="dxa"/>
          <w:right w:w="108" w:type="dxa"/>
        </w:tblCellMar>
      </w:tblPr>
      <w:tblGrid>
        <w:gridCol w:w="2794"/>
        <w:gridCol w:w="7325"/>
      </w:tblGrid>
      <w:tr>
        <w:trPr>
          <w:trHeight w:val="2657" w:hRule="atLeast"/>
          <w:cantSplit w:val="false"/>
        </w:trPr>
        <w:tc>
          <w:tcPr>
            <w:tcW w:w="2794" w:type="dxa"/>
            <w:tcBorders>
              <w:top w:val="nil"/>
              <w:left w:val="nil"/>
              <w:bottom w:val="nil"/>
              <w:insideH w:val="nil"/>
              <w:right w:val="nil"/>
              <w:insideV w:val="nil"/>
            </w:tcBorders>
            <w:shd w:fill="auto" w:val="clear"/>
            <w:vAlign w:val="bottom"/>
          </w:tcPr>
          <w:p>
            <w:pPr>
              <w:pStyle w:val="Normal"/>
              <w:ind w:left="0" w:right="227" w:hanging="0"/>
              <w:jc w:val="right"/>
              <w:rPr/>
            </w:pPr>
            <w:r>
              <w:rPr/>
              <w:pict>
                <v:rect id="shape_0" stroked="f" style="position:absolute;margin-left:0pt;margin-top:0pt;width:112.45pt;height:112.45pt">
                  <v:imagedata r:id="rId21" detectmouseclick="t"/>
                  <v:wrap v:type="none"/>
                  <v:stroke color="#3465a4" joinstyle="round" endcap="flat"/>
                </v:rect>
              </w:pict>
            </w:r>
          </w:p>
        </w:tc>
        <w:tc>
          <w:tcPr>
            <w:tcW w:w="7325" w:type="dxa"/>
            <w:tcBorders>
              <w:top w:val="nil"/>
              <w:left w:val="nil"/>
              <w:bottom w:val="nil"/>
              <w:insideH w:val="nil"/>
              <w:right w:val="nil"/>
              <w:insideV w:val="nil"/>
            </w:tcBorders>
            <w:shd w:fill="auto" w:val="clear"/>
            <w:vAlign w:val="bottom"/>
          </w:tcPr>
          <w:p>
            <w:pPr>
              <w:pStyle w:val="Normal"/>
              <w:ind w:left="0" w:right="0" w:hanging="0"/>
              <w:jc w:val="left"/>
              <w:rPr>
                <w:rFonts w:ascii="Swis721 BT" w:hAnsi="Swis721 BT"/>
                <w:sz w:val="20"/>
                <w:szCs w:val="20"/>
                <w:lang w:val="ca-ES"/>
              </w:rPr>
            </w:pPr>
            <w:r>
              <w:rPr>
                <w:rStyle w:val="ElGlobusTitol02rougecharacter"/>
                <w:rFonts w:ascii="Swis721 BT" w:hAnsi="Swis721 BT"/>
                <w:b w:val="false"/>
                <w:lang w:val="pt-BR"/>
              </w:rPr>
              <w:t>Tipus activitat</w:t>
            </w:r>
            <w:r>
              <w:rPr>
                <w:rFonts w:ascii="Swis721 BT" w:hAnsi="Swis721 BT"/>
                <w:sz w:val="20"/>
                <w:szCs w:val="20"/>
                <w:lang w:val="pt-BR"/>
              </w:rPr>
              <w:t xml:space="preserve"> </w:t>
            </w:r>
            <w:r>
              <w:rPr>
                <w:rFonts w:cs="Arial" w:ascii="Swis721 BT" w:hAnsi="Swis721 BT"/>
                <w:sz w:val="20"/>
                <w:szCs w:val="20"/>
                <w:lang w:val="ca-ES"/>
              </w:rPr>
              <w:t>visita guiada per a públic en general i per a escoles</w:t>
            </w:r>
            <w:r>
              <w:rPr>
                <w:rFonts w:ascii="Swis721 BT" w:hAnsi="Swis721 BT"/>
                <w:sz w:val="20"/>
                <w:szCs w:val="20"/>
                <w:lang w:val="pt-BR"/>
              </w:rPr>
              <w:br/>
            </w:r>
            <w:r>
              <w:rPr>
                <w:rFonts w:ascii="Swis721 BT" w:hAnsi="Swis721 BT"/>
                <w:color w:val="CC0000"/>
                <w:sz w:val="20"/>
                <w:szCs w:val="20"/>
                <w:lang w:val="pt-BR"/>
              </w:rPr>
              <w:t>Lloc</w:t>
            </w:r>
            <w:r>
              <w:rPr>
                <w:rFonts w:ascii="Swis721 BT" w:hAnsi="Swis721 BT"/>
                <w:sz w:val="20"/>
                <w:szCs w:val="20"/>
                <w:lang w:val="pt-BR"/>
              </w:rPr>
              <w:t xml:space="preserve"> </w:t>
            </w:r>
            <w:r>
              <w:rPr>
                <w:rFonts w:cs="Arial" w:ascii="Swis721 BT" w:hAnsi="Swis721 BT"/>
                <w:sz w:val="20"/>
                <w:szCs w:val="20"/>
                <w:lang w:val="ca-ES"/>
              </w:rPr>
              <w:t>Fundació Joan Miró, Barcelona</w:t>
            </w:r>
            <w:r>
              <w:rPr>
                <w:rFonts w:ascii="Swis721 BT" w:hAnsi="Swis721 BT"/>
                <w:sz w:val="20"/>
                <w:szCs w:val="20"/>
                <w:lang w:val="pt-BR"/>
              </w:rPr>
              <w:br/>
            </w:r>
            <w:r>
              <w:rPr>
                <w:rStyle w:val="ElGlobusTitol02rougecharacter"/>
                <w:rFonts w:ascii="Swis721 BT" w:hAnsi="Swis721 BT"/>
                <w:b w:val="false"/>
                <w:lang w:val="pt-BR"/>
              </w:rPr>
              <w:t>Durada</w:t>
            </w:r>
            <w:r>
              <w:rPr>
                <w:rFonts w:ascii="Swis721 BT" w:hAnsi="Swis721 BT"/>
                <w:sz w:val="20"/>
                <w:szCs w:val="20"/>
                <w:lang w:val="pt-BR"/>
              </w:rPr>
              <w:t xml:space="preserve"> </w:t>
            </w:r>
            <w:r>
              <w:rPr>
                <w:rFonts w:ascii="Swis721 BT" w:hAnsi="Swis721 BT"/>
                <w:color w:val="000000"/>
                <w:sz w:val="20"/>
                <w:szCs w:val="20"/>
                <w:lang w:val="ca-ES"/>
              </w:rPr>
              <w:t>entre 1h i 1h 30min</w:t>
            </w:r>
            <w:r>
              <w:rPr>
                <w:rFonts w:ascii="Swis721 BT" w:hAnsi="Swis721 BT"/>
                <w:sz w:val="20"/>
                <w:szCs w:val="20"/>
                <w:lang w:val="pt-BR"/>
              </w:rPr>
              <w:br/>
            </w:r>
            <w:r>
              <w:rPr>
                <w:rStyle w:val="ElGlobusTitol02rougecharacter"/>
                <w:rFonts w:ascii="Swis721 BT" w:hAnsi="Swis721 BT"/>
                <w:b w:val="false"/>
                <w:lang w:val="pt-BR"/>
              </w:rPr>
              <w:t>Edats</w:t>
            </w:r>
            <w:r>
              <w:rPr>
                <w:rFonts w:ascii="Swis721 BT" w:hAnsi="Swis721 BT"/>
                <w:sz w:val="20"/>
                <w:szCs w:val="20"/>
                <w:lang w:val="pt-BR"/>
              </w:rPr>
              <w:t xml:space="preserve"> </w:t>
            </w:r>
            <w:r>
              <w:rPr>
                <w:rFonts w:cs="Arial" w:ascii="Swis721 BT" w:hAnsi="Swis721 BT"/>
                <w:sz w:val="20"/>
                <w:szCs w:val="20"/>
                <w:lang w:val="ca-ES"/>
              </w:rPr>
              <w:t>a partir de 8 anys</w:t>
              <w:br/>
            </w:r>
            <w:r>
              <w:rPr>
                <w:rFonts w:cs="Arial" w:ascii="Swis721 BT" w:hAnsi="Swis721 BT"/>
                <w:color w:val="CC0000"/>
                <w:sz w:val="20"/>
                <w:szCs w:val="20"/>
                <w:lang w:val="ca-ES"/>
              </w:rPr>
              <w:t>Reserves</w:t>
            </w:r>
            <w:r>
              <w:rPr>
                <w:rFonts w:cs="Arial" w:ascii="Swis721 BT" w:hAnsi="Swis721 BT"/>
                <w:sz w:val="20"/>
                <w:szCs w:val="20"/>
                <w:lang w:val="ca-ES"/>
              </w:rPr>
              <w:t xml:space="preserve"> </w:t>
            </w:r>
            <w:r>
              <w:rPr>
                <w:rFonts w:ascii="Swis721 BT" w:hAnsi="Swis721 BT"/>
                <w:sz w:val="20"/>
                <w:szCs w:val="20"/>
                <w:lang w:val="ca-ES"/>
              </w:rPr>
              <w:t>programa.educatiu@fundaciomiro-bcn.org / 934 439 479</w:t>
            </w:r>
          </w:p>
        </w:tc>
      </w:tr>
    </w:tbl>
    <w:p>
      <w:pPr>
        <w:pStyle w:val="ElGlobusParagraph"/>
        <w:rPr/>
      </w:pPr>
      <w:r>
        <w:rPr/>
      </w:r>
    </w:p>
    <w:p>
      <w:pPr>
        <w:pStyle w:val="ElGlobusParagraph"/>
        <w:rPr>
          <w:rFonts w:ascii="Swis721 BT" w:hAnsi="Swis721 BT"/>
          <w:lang w:val="ca-ES"/>
        </w:rPr>
      </w:pPr>
      <w:r>
        <w:rPr>
          <w:rFonts w:ascii="Swis721 BT" w:hAnsi="Swis721 BT"/>
          <w:lang w:val="ca-ES"/>
        </w:rPr>
        <w:t>El pavelló alemany, dissenyat per l’arquitecte Mies van der Rohe per a l’Exposició Internacional de 1929, és el paradigma de l’arquitectura moderna.</w:t>
      </w:r>
    </w:p>
    <w:p>
      <w:pPr>
        <w:pStyle w:val="ElGlobusParagraph"/>
        <w:rPr>
          <w:rFonts w:ascii="Swis721 BT" w:hAnsi="Swis721 BT"/>
          <w:lang w:val="ca-ES"/>
        </w:rPr>
      </w:pPr>
      <w:r>
        <w:rPr>
          <w:rFonts w:ascii="Swis721 BT" w:hAnsi="Swis721 BT"/>
          <w:lang w:val="ca-ES"/>
        </w:rPr>
        <w:t>La originalitat de Mies està, no només en la novetat radical del materials utilitzats, sinó també en aconseguir que aquests expressin un ideal de modernitat a través del vigor de la seva geometria, de l’exactitud del seu especejament i de la claredat del seu muntatge.</w:t>
      </w:r>
    </w:p>
    <w:p>
      <w:pPr>
        <w:pStyle w:val="ElGlobusParagraph"/>
        <w:rPr>
          <w:rFonts w:ascii="Swis721 BT" w:hAnsi="Swis721 BT"/>
          <w:lang w:val="ca-ES"/>
        </w:rPr>
      </w:pPr>
      <w:r>
        <w:rPr>
          <w:rFonts w:ascii="Swis721 BT" w:hAnsi="Swis721 BT"/>
          <w:lang w:val="ca-ES"/>
        </w:rPr>
        <w:t>A més de la simple visita guiada, també oferim la possibilitat de fer una activitat amb l’objectiu de reflexionar sobre els espais del pavelló i sobre l’habitatge contemporani.</w:t>
      </w:r>
    </w:p>
    <w:p>
      <w:pPr>
        <w:pStyle w:val="ElGlobusParagraph"/>
        <w:rPr>
          <w:rFonts w:ascii="Swis721 BT" w:hAnsi="Swis721 BT"/>
          <w:lang w:val="ca-ES"/>
        </w:rPr>
      </w:pPr>
      <w:r>
        <w:rPr/>
        <w:pict>
          <v:rect id="shape_0" stroked="f" style="position:absolute;margin-left:0pt;margin-top:0pt;width:354.7pt;height:94.45pt">
            <v:imagedata r:id="rId22" detectmouseclick="t"/>
            <v:wrap v:type="none"/>
            <v:stroke color="#3465a4" joinstyle="round" endcap="flat"/>
          </v:rect>
        </w:pict>
      </w:r>
      <w:r>
        <w:rPr>
          <w:rFonts w:ascii="Swis721 BT" w:hAnsi="Swis721 BT"/>
          <w:lang w:val="ca-ES"/>
        </w:rPr>
        <w:br/>
      </w:r>
    </w:p>
    <w:p>
      <w:pPr>
        <w:pStyle w:val="Normal"/>
        <w:rPr>
          <w:rFonts w:ascii="Swis721 BT" w:hAnsi="Swis721 BT"/>
          <w:lang w:val="ca-ES"/>
        </w:rPr>
      </w:pPr>
      <w:r>
        <w:rPr>
          <w:rFonts w:ascii="Swis721 BT" w:hAnsi="Swis721 BT"/>
          <w:lang w:val="ca-ES"/>
        </w:rPr>
      </w:r>
    </w:p>
    <w:p>
      <w:pPr>
        <w:pStyle w:val="Normal"/>
        <w:rPr>
          <w:rFonts w:ascii="Swis721 BT" w:hAnsi="Swis721 BT"/>
          <w:lang w:val="ca-ES"/>
        </w:rPr>
      </w:pPr>
      <w:r>
        <w:rPr>
          <w:rFonts w:ascii="Swis721 BT" w:hAnsi="Swis721 BT"/>
          <w:lang w:val="ca-ES"/>
        </w:rPr>
      </w:r>
    </w:p>
    <w:p>
      <w:pPr>
        <w:pStyle w:val="Normal"/>
        <w:rPr>
          <w:rFonts w:ascii="Swis721 BT" w:hAnsi="Swis721 BT"/>
          <w:lang w:val="ca-ES"/>
        </w:rPr>
      </w:pPr>
      <w:r>
        <w:rPr>
          <w:rFonts w:ascii="Swis721 BT" w:hAnsi="Swis721 BT"/>
          <w:lang w:val="ca-ES"/>
        </w:rPr>
      </w:r>
    </w:p>
    <w:p>
      <w:pPr>
        <w:pStyle w:val="Normal"/>
        <w:rPr>
          <w:rFonts w:ascii="Swis721 BT" w:hAnsi="Swis721 BT"/>
          <w:lang w:val="ca-ES"/>
        </w:rPr>
      </w:pPr>
      <w:r>
        <w:rPr>
          <w:rFonts w:ascii="Swis721 BT" w:hAnsi="Swis721 BT"/>
          <w:lang w:val="ca-ES"/>
        </w:rPr>
      </w:r>
    </w:p>
    <w:p>
      <w:pPr>
        <w:pStyle w:val="Normal"/>
        <w:rPr>
          <w:rFonts w:ascii="Swis721 BT" w:hAnsi="Swis721 BT"/>
          <w:lang w:val="ca-ES"/>
        </w:rPr>
      </w:pPr>
      <w:r>
        <w:rPr>
          <w:rFonts w:ascii="Swis721 BT" w:hAnsi="Swis721 BT"/>
          <w:lang w:val="ca-ES"/>
        </w:rPr>
      </w:r>
    </w:p>
    <w:p>
      <w:pPr>
        <w:pStyle w:val="Normal"/>
        <w:spacing w:before="0" w:after="0"/>
        <w:contextualSpacing/>
        <w:rPr/>
      </w:pPr>
      <w:r>
        <w:rPr/>
      </w:r>
    </w:p>
    <w:sectPr>
      <w:headerReference w:type="default" r:id="rId23"/>
      <w:footerReference w:type="default" r:id="rId24"/>
      <w:type w:val="nextPage"/>
      <w:pgSz w:w="11906" w:h="16838"/>
      <w:pgMar w:left="1134" w:right="1134" w:header="1134" w:top="2300" w:footer="1134" w:bottom="1693"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HelveticaNeueLT Std">
    <w:charset w:val="01"/>
    <w:family w:val="roman"/>
    <w:pitch w:val="variable"/>
  </w:font>
  <w:font w:name="Swis721 BT">
    <w:charset w:val="01"/>
    <w:family w:val="roman"/>
    <w:pitch w:val="variable"/>
  </w:font>
  <w:font w:name="Liberation Sans">
    <w:altName w:val="Arial"/>
    <w:charset w:val="01"/>
    <w:family w:val="swiss"/>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rPr/>
    </w:pPr>
    <w:r>
      <w:rPr/>
      <w:drawing>
        <wp:anchor behindDoc="0" distT="0" distB="0" distL="0" distR="0" simplePos="0" locked="0" layoutInCell="1" allowOverlap="1" relativeHeight="26">
          <wp:simplePos x="0" y="0"/>
          <wp:positionH relativeFrom="column">
            <wp:align>center</wp:align>
          </wp:positionH>
          <wp:positionV relativeFrom="paragraph">
            <wp:align>top</wp:align>
          </wp:positionV>
          <wp:extent cx="6120130" cy="28448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6120130" cy="284480"/>
                  </a:xfrm>
                  <a:prstGeom prst="rect">
                    <a:avLst/>
                  </a:prstGeom>
                  <a:noFill/>
                  <a:ln w="9525">
                    <a:noFill/>
                    <a:miter lim="800000"/>
                    <a:headEnd/>
                    <a:tailEnd/>
                  </a:ln>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r>
  </w:p>
</w:hdr>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en-US" w:eastAsia="zh-CN" w:bidi="hi-IN"/>
      </w:rPr>
    </w:rPrDefault>
    <w:pPrDefault>
      <w:pPr/>
    </w:pPrDefault>
  </w:docDefaults>
  <w:style w:type="paragraph" w:styleId="Normal">
    <w:name w:val="Normal"/>
    <w:pPr>
      <w:widowControl w:val="false"/>
      <w:suppressAutoHyphens w:val="true"/>
      <w:kinsoku w:val="true"/>
      <w:overflowPunct w:val="true"/>
      <w:autoSpaceDE w:val="true"/>
      <w:bidi w:val="0"/>
      <w:jc w:val="left"/>
    </w:pPr>
    <w:rPr>
      <w:rFonts w:ascii="Liberation Serif" w:hAnsi="Liberation Serif" w:eastAsia="Droid Sans Fallback" w:cs="FreeSans"/>
      <w:color w:val="00000A"/>
      <w:sz w:val="24"/>
      <w:szCs w:val="24"/>
      <w:lang w:val="en-US" w:eastAsia="zh-CN" w:bidi="hi-IN"/>
    </w:rPr>
  </w:style>
  <w:style w:type="character" w:styleId="ElGlobusTitol01character">
    <w:name w:val="ElGlobus-Titol-01-character"/>
    <w:rPr>
      <w:rFonts w:ascii="HelveticaNeueLT Std" w:hAnsi="HelveticaNeueLT Std"/>
      <w:sz w:val="24"/>
      <w:szCs w:val="24"/>
      <w:shd w:fill="FFFFFF" w:val="clear"/>
    </w:rPr>
  </w:style>
  <w:style w:type="character" w:styleId="ElGlobusparagraph01character">
    <w:name w:val="ElGlobus-paragraph-01-character"/>
    <w:rPr>
      <w:rFonts w:ascii="HelveticaNeueLT Std" w:hAnsi="HelveticaNeueLT Std"/>
      <w:sz w:val="20"/>
      <w:szCs w:val="20"/>
    </w:rPr>
  </w:style>
  <w:style w:type="character" w:styleId="ElGlobusTitol02character">
    <w:name w:val="ElGlobus-Titol-02-character"/>
    <w:rPr>
      <w:rFonts w:ascii="HelveticaNeueLT Std" w:hAnsi="HelveticaNeueLT Std"/>
      <w:b/>
      <w:bCs/>
      <w:sz w:val="20"/>
      <w:szCs w:val="20"/>
    </w:rPr>
  </w:style>
  <w:style w:type="character" w:styleId="ElGlobusTitol03character">
    <w:name w:val="ElGlobus-Titol-03-character"/>
    <w:rPr>
      <w:rFonts w:ascii="HelveticaNeueLT Std" w:hAnsi="HelveticaNeueLT Std"/>
      <w:b w:val="false"/>
      <w:bCs w:val="false"/>
      <w:i/>
      <w:iCs/>
      <w:sz w:val="20"/>
      <w:szCs w:val="20"/>
    </w:rPr>
  </w:style>
  <w:style w:type="character" w:styleId="ElGlobusTitol01rougecharacter">
    <w:name w:val="ElGlobus-Titol-01-rouge-character"/>
    <w:rPr>
      <w:rFonts w:ascii="HelveticaNeueLT Std" w:hAnsi="HelveticaNeueLT Std"/>
      <w:color w:val="E60000"/>
      <w:sz w:val="24"/>
      <w:szCs w:val="24"/>
      <w:shd w:fill="FFFFFF" w:val="clear"/>
    </w:rPr>
  </w:style>
  <w:style w:type="character" w:styleId="ElGlobusTitol02rougecharacter">
    <w:name w:val="ElGlobus-Titol-02-rouge-character"/>
    <w:rPr>
      <w:rFonts w:ascii="HelveticaNeueLT Std" w:hAnsi="HelveticaNeueLT Std"/>
      <w:b/>
      <w:bCs/>
      <w:i w:val="false"/>
      <w:iCs w:val="false"/>
      <w:color w:val="E60000"/>
      <w:sz w:val="20"/>
      <w:szCs w:val="20"/>
    </w:rPr>
  </w:style>
  <w:style w:type="character" w:styleId="ElGlobusTitol03rougecharacter">
    <w:name w:val="ElGlobus-Titol-03-rouge-character"/>
    <w:rPr>
      <w:rFonts w:ascii="HelveticaNeueLT Std" w:hAnsi="HelveticaNeueLT Std"/>
      <w:b w:val="false"/>
      <w:bCs w:val="false"/>
      <w:i/>
      <w:iCs/>
      <w:color w:val="E60000"/>
      <w:sz w:val="20"/>
      <w:szCs w:val="20"/>
      <w:lang w:val="zxx" w:eastAsia="zxx" w:bidi="zxx"/>
    </w:rPr>
  </w:style>
  <w:style w:type="character" w:styleId="Untitled1">
    <w:name w:val="Untitled1"/>
    <w:basedOn w:val="ElGlobusTitol01character"/>
    <w:rPr>
      <w:b w:val="false"/>
    </w:rPr>
  </w:style>
  <w:style w:type="character" w:styleId="ElGlobusleadinrouge">
    <w:name w:val="ElGlobus-lead-in-rouge"/>
    <w:rPr>
      <w:rFonts w:ascii="HelveticaNeueLT Std" w:hAnsi="HelveticaNeueLT Std"/>
      <w:b/>
      <w:bCs w:val="false"/>
      <w:i/>
      <w:iCs/>
      <w:color w:val="CC0000"/>
      <w:sz w:val="20"/>
      <w:szCs w:val="20"/>
      <w:lang w:val="zxx" w:eastAsia="zxx" w:bidi="zxx"/>
    </w:rPr>
  </w:style>
  <w:style w:type="character" w:styleId="ElGlobusleadin">
    <w:name w:val="ElGlobus-lead-in"/>
    <w:basedOn w:val="ElGlobusleadinrouge"/>
    <w:rPr>
      <w:rFonts w:ascii="HelveticaNeueLT Std" w:hAnsi="HelveticaNeueLT Std"/>
      <w:b/>
      <w:bCs w:val="false"/>
      <w:i/>
      <w:iCs/>
      <w:color w:val="000000"/>
      <w:sz w:val="20"/>
      <w:szCs w:val="20"/>
      <w:lang w:val="zxx" w:eastAsia="zxx" w:bidi="zxx"/>
    </w:rPr>
  </w:style>
  <w:style w:type="character" w:styleId="InternetLink">
    <w:name w:val="Internet Link"/>
    <w:rPr>
      <w:color w:val="000080"/>
      <w:u w:val="single"/>
      <w:lang w:val="zxx" w:eastAsia="zxx" w:bidi="zxx"/>
    </w:rPr>
  </w:style>
  <w:style w:type="character" w:styleId="ElGlobusTitol04rougecharacter">
    <w:name w:val="ElGlobus-Titol-04-rouge-character"/>
    <w:rPr>
      <w:rFonts w:ascii="Swis721 BT" w:hAnsi="Swis721 BT" w:eastAsia="Droid Sans Fallback" w:cs="Arial"/>
      <w:b w:val="false"/>
      <w:bCs w:val="false"/>
      <w:i w:val="false"/>
      <w:iCs/>
      <w:color w:val="E60000"/>
      <w:sz w:val="20"/>
      <w:szCs w:val="20"/>
      <w:lang w:val="ca-ES" w:eastAsia="zh-CN" w:bidi="hi-IN"/>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Header">
    <w:name w:val="Header"/>
    <w:basedOn w:val="Normal"/>
    <w:pPr>
      <w:suppressLineNumbers/>
      <w:tabs>
        <w:tab w:val="center" w:pos="4819" w:leader="none"/>
        <w:tab w:val="right" w:pos="9638" w:leader="none"/>
      </w:tabs>
    </w:pPr>
    <w:rPr/>
  </w:style>
  <w:style w:type="paragraph" w:styleId="Footer">
    <w:name w:val="Footer"/>
    <w:basedOn w:val="Normal"/>
    <w:pPr>
      <w:suppressLineNumbers/>
      <w:tabs>
        <w:tab w:val="center" w:pos="4819" w:leader="none"/>
        <w:tab w:val="right" w:pos="9638" w:leader="none"/>
      </w:tabs>
    </w:pPr>
    <w:rPr/>
  </w:style>
  <w:style w:type="paragraph" w:styleId="ElGlobusTitol01">
    <w:name w:val="ElGlobus-Titol-01-"/>
    <w:basedOn w:val="Normal"/>
    <w:pPr>
      <w:keepNext/>
      <w:widowControl/>
      <w:shd w:fill="FFFFFF" w:val="clear"/>
      <w:spacing w:before="691" w:after="0"/>
      <w:ind w:left="0" w:right="7560" w:hanging="0"/>
      <w:jc w:val="right"/>
    </w:pPr>
    <w:rPr>
      <w:rFonts w:ascii="HelveticaNeueLT Std" w:hAnsi="HelveticaNeueLT Std"/>
      <w:b/>
      <w:bCs w:val="false"/>
      <w:sz w:val="24"/>
      <w:szCs w:val="24"/>
    </w:rPr>
  </w:style>
  <w:style w:type="paragraph" w:styleId="ElGlobusTitol02">
    <w:name w:val="ElGlobus-Titol-02-"/>
    <w:basedOn w:val="Normal"/>
    <w:pPr>
      <w:keepNext/>
      <w:widowControl/>
      <w:spacing w:before="346" w:after="58"/>
      <w:ind w:left="2520" w:right="0" w:hanging="0"/>
    </w:pPr>
    <w:rPr>
      <w:rFonts w:ascii="HelveticaNeueLT Std" w:hAnsi="HelveticaNeueLT Std"/>
      <w:b/>
      <w:bCs/>
      <w:sz w:val="20"/>
      <w:szCs w:val="20"/>
    </w:rPr>
  </w:style>
  <w:style w:type="paragraph" w:styleId="ElGlobusTitol03">
    <w:name w:val="ElGlobus-Titol-03-"/>
    <w:basedOn w:val="Normal"/>
    <w:pPr>
      <w:keepNext/>
      <w:widowControl/>
      <w:spacing w:lineRule="exact" w:line="346" w:before="346" w:after="58"/>
      <w:ind w:left="2520" w:right="0" w:hanging="0"/>
    </w:pPr>
    <w:rPr>
      <w:rFonts w:ascii="HelveticaNeueLT Std" w:hAnsi="HelveticaNeueLT Std"/>
      <w:b w:val="false"/>
      <w:bCs w:val="false"/>
      <w:i/>
      <w:iCs/>
      <w:sz w:val="20"/>
      <w:szCs w:val="20"/>
    </w:rPr>
  </w:style>
  <w:style w:type="paragraph" w:styleId="ElGlobusParagraph">
    <w:name w:val="ElGlobus-Paragraph-"/>
    <w:basedOn w:val="Normal"/>
    <w:pPr>
      <w:widowControl/>
      <w:shd w:fill="FFFFFF" w:val="clear"/>
      <w:spacing w:lineRule="exact" w:line="288" w:before="144" w:after="58"/>
      <w:ind w:left="2520" w:right="0" w:hanging="0"/>
      <w:jc w:val="both"/>
    </w:pPr>
    <w:rPr>
      <w:rFonts w:ascii="HelveticaNeueLT Std" w:hAnsi="HelveticaNeueLT Std"/>
      <w:sz w:val="20"/>
      <w:szCs w:val="20"/>
      <w:lang w:val="ca-ES"/>
    </w:rPr>
  </w:style>
  <w:style w:type="paragraph" w:styleId="ElGlobusTitol01rouge">
    <w:name w:val="ElGlobus-Titol-01-rouge"/>
    <w:basedOn w:val="Normal"/>
    <w:pPr>
      <w:keepNext/>
      <w:widowControl/>
      <w:shd w:fill="FFFFFF" w:val="clear"/>
      <w:spacing w:before="0" w:after="0"/>
      <w:ind w:left="0" w:right="7560" w:hanging="0"/>
      <w:jc w:val="right"/>
    </w:pPr>
    <w:rPr>
      <w:rFonts w:ascii="HelveticaNeueLT Std" w:hAnsi="HelveticaNeueLT Std"/>
      <w:b/>
      <w:bCs/>
      <w:color w:val="CC0000"/>
      <w:sz w:val="24"/>
      <w:szCs w:val="24"/>
    </w:rPr>
  </w:style>
  <w:style w:type="paragraph" w:styleId="ElGlobusTitol02rouge">
    <w:name w:val="ElGlobus-Titol-02-rouge"/>
    <w:basedOn w:val="Normal"/>
    <w:pPr>
      <w:keepNext/>
      <w:widowControl/>
      <w:spacing w:before="346" w:after="58"/>
      <w:ind w:left="2520" w:right="0" w:hanging="0"/>
    </w:pPr>
    <w:rPr>
      <w:rFonts w:ascii="HelveticaNeueLT Std" w:hAnsi="HelveticaNeueLT Std"/>
      <w:b/>
      <w:bCs/>
      <w:i w:val="false"/>
      <w:iCs w:val="false"/>
      <w:color w:val="CC0000"/>
      <w:sz w:val="20"/>
      <w:szCs w:val="20"/>
    </w:rPr>
  </w:style>
  <w:style w:type="paragraph" w:styleId="ElGlobusTitol03rouge">
    <w:name w:val="ElGlobus-Titol-03-rouge"/>
    <w:basedOn w:val="ElGlobusTitol03"/>
    <w:pPr>
      <w:spacing w:before="346" w:after="58"/>
      <w:ind w:left="2520" w:right="0" w:hanging="0"/>
    </w:pPr>
    <w:rPr>
      <w:rFonts w:ascii="HelveticaNeueLT Std" w:hAnsi="HelveticaNeueLT Std"/>
      <w:b w:val="false"/>
      <w:bCs w:val="false"/>
      <w:i/>
      <w:iCs/>
      <w:color w:val="CC0000"/>
      <w:sz w:val="20"/>
      <w:szCs w:val="20"/>
      <w:lang w:val="zxx" w:eastAsia="zxx" w:bidi="zxx"/>
    </w:rPr>
  </w:style>
  <w:style w:type="paragraph" w:styleId="ElGlobuslinerouge">
    <w:name w:val="ElGlobus-line-rouge"/>
    <w:basedOn w:val="ElGlobusTitol01rouge"/>
    <w:pPr>
      <w:pBdr>
        <w:top w:val="single" w:sz="2" w:space="1" w:color="E60000"/>
        <w:left w:val="nil"/>
        <w:bottom w:val="nil"/>
        <w:right w:val="nil"/>
      </w:pBdr>
      <w:shd w:fill="FFFFFF" w:val="clear"/>
      <w:spacing w:before="0" w:after="0"/>
      <w:ind w:left="0" w:right="0" w:hanging="0"/>
      <w:jc w:val="both"/>
    </w:pPr>
    <w:rPr/>
  </w:style>
  <w:style w:type="paragraph" w:styleId="ElGlobusline">
    <w:name w:val="ElGlobus-line"/>
    <w:basedOn w:val="ElGlobusTitol01"/>
    <w:pPr>
      <w:pBdr>
        <w:top w:val="single" w:sz="2" w:space="1" w:color="000001"/>
        <w:left w:val="nil"/>
        <w:bottom w:val="nil"/>
        <w:right w:val="nil"/>
      </w:pBdr>
      <w:shd w:fill="FFFFFF" w:val="clear"/>
      <w:spacing w:before="0" w:after="0"/>
      <w:ind w:left="0" w:right="0" w:hanging="0"/>
      <w:jc w:val="both"/>
    </w:pPr>
    <w:rPr/>
  </w:style>
  <w:style w:type="paragraph" w:styleId="ElGlobusleadin1">
    <w:name w:val="ElGlobus-lead-in-"/>
    <w:basedOn w:val="ElGlobusTitol03rouge"/>
    <w:pPr>
      <w:suppressAutoHyphens w:val="false"/>
      <w:spacing w:before="115" w:after="58"/>
      <w:ind w:left="3600" w:right="2160" w:hanging="0"/>
      <w:contextualSpacing/>
    </w:pPr>
    <w:rPr/>
  </w:style>
  <w:style w:type="paragraph" w:styleId="HTMLPreformatted">
    <w:name w:val="HTML Preformatted"/>
    <w:basedOn w:val="Normal"/>
    <w:pPr>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before="0" w:after="0"/>
      <w:ind w:left="0" w:right="0" w:hanging="0"/>
      <w:jc w:val="left"/>
    </w:pPr>
    <w:rPr>
      <w:rFonts w:ascii="Courier New" w:hAnsi="Courier New" w:cs="Courier New"/>
      <w:lang w:val="es-ES" w:eastAsia="es-ES" w:bidi="ar-SA"/>
    </w:rPr>
  </w:style>
  <w:style w:type="paragraph" w:styleId="ElGlobusLlista01">
    <w:name w:val="ElGlobus-Llista 01-"/>
    <w:basedOn w:val="ElGlobusParagraph"/>
    <w:pPr>
      <w:spacing w:before="113" w:after="57"/>
      <w:jc w:val="left"/>
    </w:pPr>
    <w:rPr/>
  </w:style>
  <w:style w:type="paragraph" w:styleId="ElGlobusTitol04rouge">
    <w:name w:val="ElGlobus-Titol-04-rouge"/>
    <w:basedOn w:val="ElGlobusTitol03"/>
    <w:pPr>
      <w:shd w:fill="auto" w:val="clear"/>
      <w:spacing w:before="176" w:after="58"/>
    </w:pPr>
    <w:rPr>
      <w:i w:val="false"/>
      <w:color w:val="E60000"/>
    </w:rPr>
  </w:style>
  <w:style w:type="paragraph" w:styleId="Untitled11">
    <w:name w:val="Untitled1"/>
    <w:basedOn w:val="ElGlobuslinerouge"/>
    <w:pPr>
      <w:widowControl w:val="false"/>
      <w:spacing w:lineRule="exact" w:line="28" w:before="0" w:after="0"/>
      <w:contextualSpacing/>
    </w:pPr>
    <w:rPr>
      <w:bCs w:val="false"/>
      <w:color w:val="E60000"/>
      <w:sz w:val="12"/>
    </w:rPr>
  </w:style>
  <w:style w:type="paragraph" w:styleId="TableContents">
    <w:name w:val="Table Contents"/>
    <w:basedOn w:val="Normal"/>
    <w:pPr/>
    <w:rPr/>
  </w:style>
  <w:style w:type="paragraph" w:styleId="TableHeading">
    <w:name w:val="Table Heading"/>
    <w:basedOn w:val="TableContents"/>
    <w:pPr/>
    <w:rPr/>
  </w:style>
  <w:style w:type="paragraph" w:styleId="ElGlobusLlista02">
    <w:name w:val="ElGlobus-Llista 02-"/>
    <w:basedOn w:val="ElGlobusLlista01"/>
    <w:pPr>
      <w:spacing w:before="113" w:after="0"/>
      <w:ind w:left="2750" w:right="0" w:hanging="0"/>
    </w:pPr>
    <w:rPr/>
  </w:style>
  <w:style w:type="paragraph" w:styleId="ElGlobusTitol04">
    <w:name w:val="ElGlobus-Titol-04"/>
    <w:basedOn w:val="ElGlobusTitol04rouge"/>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file:///media/jorge/ponte/Documents/trabajo/elglobusvermell/elglobusvermell-grafica/El_globus_vermell-office-v02/www.elglobusvermell.wordpress.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21.jpeg"/>
</Relationships>
</file>

<file path=docProps/app.xml><?xml version="1.0" encoding="utf-8"?>
<Properties xmlns="http://schemas.openxmlformats.org/officeDocument/2006/extended-properties" xmlns:vt="http://schemas.openxmlformats.org/officeDocument/2006/docPropsVTypes">
  <TotalTime>7434</TotalTime>
  <Application>LibreOffice/4.2.4.2$Linux_X86_64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2014-06-19T19:44:13Z</dcterms:created>
  <dc:creator>jorge </dc:creator>
  <dc:language>en-US</dc:language>
  <cp:lastModifiedBy>jorge </cp:lastModifiedBy>
  <dcterms:modified xsi:type="dcterms:W3CDTF">2014-07-09T13:16:10Z</dcterms:modified>
  <cp:revision>26</cp:revision>
</cp:coreProperties>
</file>